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37CB" w14:textId="70CF35FD" w:rsidR="00EE51A1" w:rsidRPr="00176507" w:rsidRDefault="00176507" w:rsidP="00176507">
      <w:pPr>
        <w:jc w:val="right"/>
        <w:rPr>
          <w:b/>
          <w:bCs/>
          <w:lang w:val="ro-RO"/>
        </w:rPr>
      </w:pPr>
      <w:r w:rsidRPr="00176507">
        <w:rPr>
          <w:b/>
          <w:bCs/>
          <w:lang w:val="ro-RO"/>
        </w:rPr>
        <w:t xml:space="preserve">Nr. </w:t>
      </w:r>
      <w:r w:rsidR="00467D68">
        <w:rPr>
          <w:b/>
          <w:bCs/>
          <w:lang w:val="ro-RO"/>
        </w:rPr>
        <w:t>411</w:t>
      </w:r>
      <w:r w:rsidRPr="00176507">
        <w:rPr>
          <w:b/>
          <w:bCs/>
          <w:lang w:val="ro-RO"/>
        </w:rPr>
        <w:t>/ 22.10.2019</w:t>
      </w:r>
    </w:p>
    <w:p w14:paraId="2320A0B0" w14:textId="0932D395" w:rsidR="00176507" w:rsidRDefault="00176507">
      <w:pPr>
        <w:rPr>
          <w:lang w:val="ro-RO"/>
        </w:rPr>
      </w:pPr>
    </w:p>
    <w:p w14:paraId="7DEBA9BB" w14:textId="0B7FF3FF" w:rsidR="00040442" w:rsidRPr="00040442" w:rsidRDefault="00040442" w:rsidP="00040442">
      <w:pPr>
        <w:jc w:val="right"/>
        <w:rPr>
          <w:b/>
          <w:bCs/>
          <w:lang w:val="ro-RO"/>
        </w:rPr>
      </w:pPr>
      <w:r w:rsidRPr="00040442">
        <w:rPr>
          <w:b/>
          <w:bCs/>
          <w:lang w:val="ro-RO"/>
        </w:rPr>
        <w:t>Aprobat,</w:t>
      </w:r>
    </w:p>
    <w:p w14:paraId="46C03B4D" w14:textId="17730B6D" w:rsidR="00040442" w:rsidRPr="00040442" w:rsidRDefault="00040442" w:rsidP="00040442">
      <w:pPr>
        <w:jc w:val="right"/>
        <w:rPr>
          <w:b/>
          <w:bCs/>
          <w:lang w:val="ro-RO"/>
        </w:rPr>
      </w:pPr>
      <w:r w:rsidRPr="00040442">
        <w:rPr>
          <w:b/>
          <w:bCs/>
          <w:lang w:val="ro-RO"/>
        </w:rPr>
        <w:t>Ioan Uivarosi</w:t>
      </w:r>
    </w:p>
    <w:p w14:paraId="338A1569" w14:textId="27E96698" w:rsidR="00040442" w:rsidRPr="00040442" w:rsidRDefault="00040442" w:rsidP="00040442">
      <w:pPr>
        <w:jc w:val="right"/>
        <w:rPr>
          <w:b/>
          <w:bCs/>
          <w:lang w:val="ro-RO"/>
        </w:rPr>
      </w:pPr>
      <w:r w:rsidRPr="00040442">
        <w:rPr>
          <w:b/>
          <w:bCs/>
          <w:lang w:val="ro-RO"/>
        </w:rPr>
        <w:t>Presedinte</w:t>
      </w:r>
    </w:p>
    <w:p w14:paraId="008D30C2" w14:textId="43943F52" w:rsidR="00040442" w:rsidRDefault="00040442">
      <w:pPr>
        <w:rPr>
          <w:lang w:val="ro-RO"/>
        </w:rPr>
      </w:pPr>
    </w:p>
    <w:p w14:paraId="294DF326" w14:textId="77777777" w:rsidR="00040442" w:rsidRPr="00176507" w:rsidRDefault="00040442">
      <w:pPr>
        <w:rPr>
          <w:lang w:val="ro-RO"/>
        </w:rPr>
      </w:pPr>
    </w:p>
    <w:p w14:paraId="1D811834" w14:textId="7C8A55FC" w:rsidR="00176507" w:rsidRPr="00176507" w:rsidRDefault="00176507" w:rsidP="00176507">
      <w:pPr>
        <w:jc w:val="center"/>
        <w:rPr>
          <w:b/>
          <w:bCs/>
          <w:sz w:val="32"/>
          <w:szCs w:val="32"/>
          <w:lang w:val="ro-RO"/>
        </w:rPr>
      </w:pPr>
      <w:r w:rsidRPr="00176507">
        <w:rPr>
          <w:b/>
          <w:bCs/>
          <w:sz w:val="32"/>
          <w:szCs w:val="32"/>
          <w:lang w:val="ro-RO"/>
        </w:rPr>
        <w:t>ANUNŢ SELECȚIE PARTENERI PRIVAȚI</w:t>
      </w:r>
    </w:p>
    <w:p w14:paraId="4FAA7D82" w14:textId="45EFD9BE" w:rsidR="00176507" w:rsidRPr="00176507" w:rsidRDefault="00176507" w:rsidP="00176507">
      <w:pPr>
        <w:jc w:val="center"/>
        <w:rPr>
          <w:b/>
          <w:bCs/>
          <w:sz w:val="32"/>
          <w:szCs w:val="32"/>
          <w:lang w:val="ro-RO"/>
        </w:rPr>
      </w:pPr>
      <w:r w:rsidRPr="00176507">
        <w:rPr>
          <w:b/>
          <w:bCs/>
          <w:sz w:val="32"/>
          <w:szCs w:val="32"/>
          <w:lang w:val="ro-RO"/>
        </w:rPr>
        <w:t>în cadrul Programului RO-CULTURA, Apel de proiecte “</w:t>
      </w:r>
      <w:bookmarkStart w:id="0" w:name="_Hlk22639286"/>
      <w:r w:rsidRPr="00176507">
        <w:rPr>
          <w:b/>
          <w:bCs/>
          <w:sz w:val="32"/>
          <w:szCs w:val="32"/>
          <w:lang w:val="ro-RO"/>
        </w:rPr>
        <w:t>Restaurarea și revitalizarea monumentelor istorice</w:t>
      </w:r>
      <w:bookmarkEnd w:id="0"/>
      <w:r w:rsidRPr="00176507">
        <w:rPr>
          <w:b/>
          <w:bCs/>
          <w:sz w:val="32"/>
          <w:szCs w:val="32"/>
          <w:lang w:val="ro-RO"/>
        </w:rPr>
        <w:t>”</w:t>
      </w:r>
    </w:p>
    <w:p w14:paraId="701E6905" w14:textId="59AFC998" w:rsidR="00176507" w:rsidRPr="00176507" w:rsidRDefault="00176507">
      <w:pPr>
        <w:rPr>
          <w:lang w:val="ro-RO"/>
        </w:rPr>
      </w:pPr>
    </w:p>
    <w:p w14:paraId="47D5B1E5" w14:textId="6C168AAF" w:rsidR="00176507" w:rsidRPr="00176507" w:rsidRDefault="00176507">
      <w:pPr>
        <w:rPr>
          <w:lang w:val="ro-RO"/>
        </w:rPr>
      </w:pPr>
    </w:p>
    <w:p w14:paraId="37D35C60" w14:textId="428BB201" w:rsidR="00176507" w:rsidRPr="00176507" w:rsidRDefault="00176507">
      <w:pPr>
        <w:rPr>
          <w:lang w:val="ro-RO"/>
        </w:rPr>
      </w:pPr>
    </w:p>
    <w:p w14:paraId="0438B61F" w14:textId="71843D19" w:rsidR="00176507" w:rsidRPr="00C34BE6" w:rsidRDefault="00176507" w:rsidP="00C34BE6">
      <w:pPr>
        <w:pStyle w:val="ListParagraph"/>
        <w:numPr>
          <w:ilvl w:val="0"/>
          <w:numId w:val="1"/>
        </w:numPr>
        <w:spacing w:before="120" w:after="120" w:line="240" w:lineRule="auto"/>
        <w:contextualSpacing w:val="0"/>
        <w:rPr>
          <w:b/>
          <w:bCs/>
          <w:lang w:val="ro-RO"/>
        </w:rPr>
      </w:pPr>
      <w:r w:rsidRPr="00C34BE6">
        <w:rPr>
          <w:b/>
          <w:bCs/>
          <w:lang w:val="ro-RO"/>
        </w:rPr>
        <w:t>PREAMBUL</w:t>
      </w:r>
    </w:p>
    <w:p w14:paraId="394E2E97" w14:textId="77777777" w:rsidR="00176507" w:rsidRPr="00176507" w:rsidRDefault="00176507" w:rsidP="00C34BE6">
      <w:pPr>
        <w:spacing w:before="120" w:after="120" w:line="240" w:lineRule="auto"/>
        <w:jc w:val="both"/>
        <w:rPr>
          <w:lang w:val="ro-RO"/>
        </w:rPr>
      </w:pPr>
      <w:r w:rsidRPr="00176507">
        <w:rPr>
          <w:lang w:val="ro-RO"/>
        </w:rPr>
        <w:t xml:space="preserve">În conformitate cu cerințele privind procedura transparentă și nediscriminatorie prevăzute de </w:t>
      </w:r>
      <w:r w:rsidRPr="009F20ED">
        <w:rPr>
          <w:i/>
          <w:iCs/>
          <w:lang w:val="ro-RO"/>
        </w:rPr>
        <w:t>OUG nr. 34/2017 privind gestionarea financiară a fondurilor externe nerambursabile aferente Mecanismului financiar Spațiul Economic European 2014-2021 și Mecanismului financiar norvegian 2014-2021</w:t>
      </w:r>
      <w:r w:rsidRPr="00176507">
        <w:rPr>
          <w:lang w:val="ro-RO"/>
        </w:rPr>
        <w:t xml:space="preserve"> și </w:t>
      </w:r>
      <w:r w:rsidRPr="009F20ED">
        <w:rPr>
          <w:i/>
          <w:iCs/>
          <w:lang w:val="ro-RO"/>
        </w:rPr>
        <w:t>Ordinul Ministrului Finanțelor Publice nr. 2840/6560/2017 pentru aprobarea Normelor metodologice de aplicare a prevederilor OUG nr. 34/2017 privind gestionarea financiară a fondurilor externe nerambursabile aferente Mecanismului financiar al Spațiului Economic European 2014-2021 și Mecanismului financiar norvegian 2014-2021</w:t>
      </w:r>
      <w:r w:rsidRPr="00176507">
        <w:rPr>
          <w:lang w:val="ro-RO"/>
        </w:rPr>
        <w:t>.</w:t>
      </w:r>
    </w:p>
    <w:p w14:paraId="69B6E3B7" w14:textId="43FB513E" w:rsidR="009F20ED" w:rsidRDefault="009F20ED" w:rsidP="00C34BE6">
      <w:pPr>
        <w:spacing w:before="120" w:after="120" w:line="240" w:lineRule="auto"/>
        <w:jc w:val="both"/>
        <w:rPr>
          <w:lang w:val="ro-RO"/>
        </w:rPr>
      </w:pPr>
      <w:r>
        <w:rPr>
          <w:lang w:val="ro-RO"/>
        </w:rPr>
        <w:t>Colegiul Farmacistilor din Bucuresti</w:t>
      </w:r>
      <w:r w:rsidR="00176507" w:rsidRPr="00176507">
        <w:rPr>
          <w:lang w:val="ro-RO"/>
        </w:rPr>
        <w:t xml:space="preserve">, în calitate de </w:t>
      </w:r>
      <w:r w:rsidR="00176507" w:rsidRPr="009F20ED">
        <w:rPr>
          <w:b/>
          <w:bCs/>
          <w:lang w:val="ro-RO"/>
        </w:rPr>
        <w:t>promotor de proiect</w:t>
      </w:r>
      <w:r w:rsidR="00176507" w:rsidRPr="00176507">
        <w:rPr>
          <w:lang w:val="ro-RO"/>
        </w:rPr>
        <w:t xml:space="preserve"> anunţă organizarea unei proceduri de selecţie a partenerilor naţionali pentru încheierea unui Acord de Parteneriat în vederea implementării proiectului cu titlul </w:t>
      </w:r>
      <w:r>
        <w:rPr>
          <w:lang w:val="ro-RO"/>
        </w:rPr>
        <w:t>„</w:t>
      </w:r>
      <w:r w:rsidRPr="009F20ED">
        <w:rPr>
          <w:b/>
          <w:bCs/>
          <w:lang w:val="ro-RO"/>
        </w:rPr>
        <w:t>Restaurare monument istoric si amenajarea Muzeului Farmaciei din Bucuresti</w:t>
      </w:r>
      <w:r w:rsidR="00176507" w:rsidRPr="00176507">
        <w:rPr>
          <w:lang w:val="ro-RO"/>
        </w:rPr>
        <w:t>”, care va fi</w:t>
      </w:r>
      <w:r>
        <w:rPr>
          <w:lang w:val="ro-RO"/>
        </w:rPr>
        <w:t xml:space="preserve"> propus pentru finantare in cadrul Apelului de proiecte cu denumirea „</w:t>
      </w:r>
      <w:r w:rsidRPr="009F20ED">
        <w:rPr>
          <w:lang w:val="ro-RO"/>
        </w:rPr>
        <w:t>Restaurarea și revitalizarea monumentelor istorice</w:t>
      </w:r>
      <w:r>
        <w:rPr>
          <w:lang w:val="ro-RO"/>
        </w:rPr>
        <w:t>”, in cadrul Programului RO-CULTURA.</w:t>
      </w:r>
    </w:p>
    <w:p w14:paraId="3C524BFC" w14:textId="5EAAF76B" w:rsidR="00ED06BB" w:rsidRDefault="00ED06BB" w:rsidP="00C34BE6">
      <w:pPr>
        <w:spacing w:before="120" w:after="120" w:line="240" w:lineRule="auto"/>
        <w:jc w:val="both"/>
        <w:rPr>
          <w:b/>
          <w:bCs/>
          <w:lang w:val="ro-RO"/>
        </w:rPr>
      </w:pPr>
      <w:r>
        <w:rPr>
          <w:b/>
          <w:bCs/>
          <w:lang w:val="ro-RO"/>
        </w:rPr>
        <w:t>Promotorul de proiect</w:t>
      </w:r>
    </w:p>
    <w:p w14:paraId="3BC5B8C3" w14:textId="5CF84A96" w:rsidR="009F20ED" w:rsidRPr="00ED06BB" w:rsidRDefault="009F20ED" w:rsidP="00C34BE6">
      <w:pPr>
        <w:spacing w:before="120" w:after="120" w:line="240" w:lineRule="auto"/>
        <w:jc w:val="both"/>
        <w:rPr>
          <w:lang w:val="ro-RO"/>
        </w:rPr>
      </w:pPr>
      <w:r w:rsidRPr="00ED06BB">
        <w:rPr>
          <w:lang w:val="ro-RO"/>
        </w:rPr>
        <w:t xml:space="preserve">Colegiul Farmaciștilor din România a fost înfiintat prin Legea nr.81/1997 </w:t>
      </w:r>
      <w:r w:rsidRPr="00ED06BB">
        <w:rPr>
          <w:i/>
          <w:iCs/>
          <w:lang w:val="ro-RO"/>
        </w:rPr>
        <w:t>privind exercitarea profesiei de farmacist, infiintarea, organizarea și funcționarea Colegiului Farmaciștilor din România</w:t>
      </w:r>
      <w:r w:rsidRPr="00ED06BB">
        <w:rPr>
          <w:lang w:val="ro-RO"/>
        </w:rPr>
        <w:t>.</w:t>
      </w:r>
    </w:p>
    <w:p w14:paraId="2B4DE67C" w14:textId="5FE2BC47" w:rsidR="009F20ED" w:rsidRPr="00ED06BB" w:rsidRDefault="009F20ED" w:rsidP="00C34BE6">
      <w:pPr>
        <w:spacing w:before="120" w:after="120" w:line="240" w:lineRule="auto"/>
        <w:jc w:val="both"/>
        <w:rPr>
          <w:lang w:val="ro-RO"/>
        </w:rPr>
      </w:pPr>
      <w:r w:rsidRPr="00ED06BB">
        <w:rPr>
          <w:lang w:val="ro-RO"/>
        </w:rPr>
        <w:lastRenderedPageBreak/>
        <w:t>În prezent, activitatea Colegiului Farmaciștilor din România este reglementată de Legea nr. 95/2006</w:t>
      </w:r>
      <w:r w:rsidR="00ED06BB" w:rsidRPr="00ED06BB">
        <w:rPr>
          <w:lang w:val="ro-RO"/>
        </w:rPr>
        <w:t xml:space="preserve"> </w:t>
      </w:r>
      <w:r w:rsidRPr="00ED06BB">
        <w:rPr>
          <w:i/>
          <w:iCs/>
          <w:lang w:val="ro-RO"/>
        </w:rPr>
        <w:t>privind reforma în domeniul sănătății cu modificările și completările ulterioare</w:t>
      </w:r>
      <w:r w:rsidRPr="00ED06BB">
        <w:rPr>
          <w:lang w:val="ro-RO"/>
        </w:rPr>
        <w:t xml:space="preserve">. Conform Titlului XIV, Capitolul 3 din Legea nr. 95 din 21 aprilie 2006, </w:t>
      </w:r>
      <w:r w:rsidRPr="00ED06BB">
        <w:rPr>
          <w:i/>
          <w:iCs/>
          <w:lang w:val="ro-RO"/>
        </w:rPr>
        <w:t>Colegiul Farmaciștilor din România este organism profesional, apolitic, fără scop patrimonial, de drept public, cu responsabilități delegate de autoritatea de stat, în domeniul autorizării, controlului și supravegherii profesiei de farmacist ca profesie liberală, de practică publică autorizată; are autonomie instituțională în domeniul său de competență, normativ și jurisdicțional profesional</w:t>
      </w:r>
      <w:r w:rsidRPr="00ED06BB">
        <w:rPr>
          <w:lang w:val="ro-RO"/>
        </w:rPr>
        <w:t>.</w:t>
      </w:r>
    </w:p>
    <w:p w14:paraId="38AFC134" w14:textId="185DEC07" w:rsidR="00176507" w:rsidRPr="00ED06BB" w:rsidRDefault="009F20ED" w:rsidP="00C34BE6">
      <w:pPr>
        <w:spacing w:before="120" w:after="120" w:line="240" w:lineRule="auto"/>
        <w:jc w:val="both"/>
        <w:rPr>
          <w:lang w:val="ro-RO"/>
        </w:rPr>
      </w:pPr>
      <w:r w:rsidRPr="00ED06BB">
        <w:rPr>
          <w:lang w:val="ro-RO"/>
        </w:rPr>
        <w:t>Conform legii, Colegiul Farmaciștilor din România se organizează și functionează pe criterii teritoriale, la nivel național și județean, respectiv la nivelul municipiului București. Astfel, C.F.R. este reprezentat în teritoriu prin 42 de filiale; între Colegiul Farmaciștilor din România și colegiile teritoriale există raporturi de autonomie funcțională, organizatorică și financiară, în condițiile legii.</w:t>
      </w:r>
    </w:p>
    <w:p w14:paraId="66348229" w14:textId="26BA0595" w:rsidR="00ED06BB" w:rsidRDefault="00ED06BB" w:rsidP="00C34BE6">
      <w:pPr>
        <w:spacing w:before="120" w:after="120" w:line="240" w:lineRule="auto"/>
        <w:jc w:val="both"/>
        <w:rPr>
          <w:lang w:val="ro-RO"/>
        </w:rPr>
      </w:pPr>
      <w:r w:rsidRPr="00ED06BB">
        <w:rPr>
          <w:lang w:val="ro-RO"/>
        </w:rPr>
        <w:t>Colegiul Farmacistilor</w:t>
      </w:r>
      <w:r w:rsidR="00AC2546">
        <w:rPr>
          <w:lang w:val="ro-RO"/>
        </w:rPr>
        <w:t xml:space="preserve"> din</w:t>
      </w:r>
      <w:r w:rsidRPr="00ED06BB">
        <w:rPr>
          <w:lang w:val="ro-RO"/>
        </w:rPr>
        <w:t xml:space="preserve"> Bucuresti</w:t>
      </w:r>
      <w:r w:rsidR="00AC2546">
        <w:rPr>
          <w:lang w:val="ro-RO"/>
        </w:rPr>
        <w:t xml:space="preserve"> (C.F.B.)</w:t>
      </w:r>
      <w:r w:rsidRPr="00ED06BB">
        <w:rPr>
          <w:lang w:val="ro-RO"/>
        </w:rPr>
        <w:t>, filiala teritoriala al Colegiului Farmacistilor din Romania este promotorul de proiect</w:t>
      </w:r>
      <w:r>
        <w:rPr>
          <w:lang w:val="ro-RO"/>
        </w:rPr>
        <w:t xml:space="preserve"> si va asigura buna functionare a parteneriatului pe tot ciclul proiectului si va asigura inclusiv comunicarea cu factorii de interes</w:t>
      </w:r>
      <w:r w:rsidRPr="00ED06BB">
        <w:rPr>
          <w:lang w:val="ro-RO"/>
        </w:rPr>
        <w:t>.</w:t>
      </w:r>
    </w:p>
    <w:p w14:paraId="4C056C72" w14:textId="4FE51C3C" w:rsidR="00C34BE6" w:rsidRPr="00C34BE6" w:rsidRDefault="00C34BE6" w:rsidP="00C34BE6">
      <w:pPr>
        <w:pStyle w:val="ListParagraph"/>
        <w:numPr>
          <w:ilvl w:val="0"/>
          <w:numId w:val="1"/>
        </w:numPr>
        <w:spacing w:before="120" w:after="120" w:line="240" w:lineRule="auto"/>
        <w:contextualSpacing w:val="0"/>
        <w:jc w:val="both"/>
        <w:rPr>
          <w:lang w:val="ro-RO"/>
        </w:rPr>
      </w:pPr>
      <w:r w:rsidRPr="00C34BE6">
        <w:rPr>
          <w:b/>
          <w:bCs/>
          <w:lang w:val="ro-RO"/>
        </w:rPr>
        <w:t>Informaţii privind programul şi apelul de proiecte</w:t>
      </w:r>
      <w:r w:rsidRPr="00C34BE6">
        <w:rPr>
          <w:lang w:val="ro-RO"/>
        </w:rPr>
        <w:t xml:space="preserve"> (conform Ghidului </w:t>
      </w:r>
      <w:r>
        <w:rPr>
          <w:lang w:val="ro-RO"/>
        </w:rPr>
        <w:t>solicitantului)</w:t>
      </w:r>
      <w:r w:rsidRPr="00C34BE6">
        <w:rPr>
          <w:lang w:val="ro-RO"/>
        </w:rPr>
        <w:t>:</w:t>
      </w:r>
    </w:p>
    <w:p w14:paraId="2B6E2E49" w14:textId="6F213A6B" w:rsidR="00C34BE6" w:rsidRPr="00C34BE6" w:rsidRDefault="00C34BE6" w:rsidP="00C34BE6">
      <w:pPr>
        <w:spacing w:before="120" w:after="120" w:line="240" w:lineRule="auto"/>
        <w:jc w:val="both"/>
        <w:rPr>
          <w:lang w:val="ro-RO"/>
        </w:rPr>
      </w:pPr>
      <w:r w:rsidRPr="00C34BE6">
        <w:rPr>
          <w:lang w:val="ro-RO"/>
        </w:rPr>
        <w:t>Programul RO-CULTURA este parte integrantă a Mecanismul Financiar al Spaţiului Economic European (SEE) 2014-2021 şi este implementat în România de Ministerul Culturii și Identității Naționale, prin Unitatea de Management a Proiectului, în calitate de Operator de Program, în parteneriat cu Directoratul Norvegian pentru Patrimoniu Cultural și Consiliul Artelor din Norvegia, în calitate de Parteneri de Program din Statele Donatoare. Programul se concentrează pe rolul pe care cultura și patrimoniul cultural îl joacă în dezvoltarea locală și regională, cu accent pe ocuparea forței de muncă, antreprenoriat cultural și dezvoltarea publicului.</w:t>
      </w:r>
    </w:p>
    <w:p w14:paraId="3CF27FE9" w14:textId="77777777" w:rsidR="00C34BE6" w:rsidRPr="00C34BE6" w:rsidRDefault="00C34BE6" w:rsidP="00C34BE6">
      <w:pPr>
        <w:spacing w:before="120" w:after="120" w:line="240" w:lineRule="auto"/>
        <w:jc w:val="both"/>
        <w:rPr>
          <w:lang w:val="ro-RO"/>
        </w:rPr>
      </w:pPr>
      <w:r w:rsidRPr="00C34BE6">
        <w:rPr>
          <w:lang w:val="ro-RO"/>
        </w:rPr>
        <w:t>Obiectivele Mecanismului Financiar SEE 2014-2021 sunt reducerea disparităţilor economice şi sociale din Spaţiul Economic European şi întărirea relațiilor bilaterale dintre statele donatoare și România, iar obiectivul Programului RO-CULTURA constă în consolidarea dezvoltării economice și sociale prin cooperare culturală, antreprenoriat cultural și managementul patrimoniului cultural.</w:t>
      </w:r>
    </w:p>
    <w:p w14:paraId="247CCC1E" w14:textId="35C44DF0" w:rsidR="00C34BE6" w:rsidRDefault="00C34BE6" w:rsidP="00C34BE6">
      <w:pPr>
        <w:spacing w:before="120" w:after="120" w:line="240" w:lineRule="auto"/>
        <w:jc w:val="both"/>
        <w:rPr>
          <w:lang w:val="ro-RO"/>
        </w:rPr>
      </w:pPr>
      <w:r w:rsidRPr="00C34BE6">
        <w:rPr>
          <w:lang w:val="ro-RO"/>
        </w:rPr>
        <w:t>Acest apel de proiecte urmărește să contribuie la restaurarea patrimoniului cultural într-un mod inovativ, prin promovarea unor noi modele de guvernanță participativă în domeniul patrimoniului cultural și a unei abordări integrate a acestui patrimoniu. Se va pune accent nu numai pe restaurarea clădirilor culturale, ci și pe valorificarea acestora cu scopul ocupării forței de muncă, implicării indivizilor în acțiuni care promovează diversitatea culturală, dar și pentru a atrage noi forme de turism cultural.</w:t>
      </w:r>
    </w:p>
    <w:p w14:paraId="46EEC5AE" w14:textId="0FA8115D" w:rsidR="00C34BE6" w:rsidRPr="00D458E9" w:rsidRDefault="00C34BE6" w:rsidP="00C34BE6">
      <w:pPr>
        <w:pStyle w:val="ListParagraph"/>
        <w:numPr>
          <w:ilvl w:val="0"/>
          <w:numId w:val="1"/>
        </w:numPr>
        <w:spacing w:before="120" w:after="120" w:line="240" w:lineRule="auto"/>
        <w:contextualSpacing w:val="0"/>
        <w:jc w:val="both"/>
        <w:rPr>
          <w:b/>
          <w:bCs/>
          <w:lang w:val="ro-RO"/>
        </w:rPr>
      </w:pPr>
      <w:r w:rsidRPr="00D458E9">
        <w:rPr>
          <w:b/>
          <w:bCs/>
          <w:lang w:val="ro-RO"/>
        </w:rPr>
        <w:t>Informatii cu privire la proiectul propus pentru finantare:</w:t>
      </w:r>
    </w:p>
    <w:p w14:paraId="6703533D" w14:textId="17028148" w:rsidR="00C34BE6" w:rsidRDefault="00C34BE6" w:rsidP="00C34BE6">
      <w:pPr>
        <w:pStyle w:val="ListParagraph"/>
        <w:numPr>
          <w:ilvl w:val="0"/>
          <w:numId w:val="2"/>
        </w:numPr>
        <w:spacing w:before="120" w:after="120" w:line="240" w:lineRule="auto"/>
        <w:contextualSpacing w:val="0"/>
        <w:jc w:val="both"/>
        <w:rPr>
          <w:lang w:val="ro-RO"/>
        </w:rPr>
      </w:pPr>
      <w:r>
        <w:rPr>
          <w:lang w:val="ro-RO"/>
        </w:rPr>
        <w:t xml:space="preserve">Promotor de proiect: Colegiul Farmacistilor </w:t>
      </w:r>
      <w:r w:rsidR="00AC2546">
        <w:rPr>
          <w:lang w:val="ro-RO"/>
        </w:rPr>
        <w:t xml:space="preserve">din </w:t>
      </w:r>
      <w:r>
        <w:rPr>
          <w:lang w:val="ro-RO"/>
        </w:rPr>
        <w:t>Bucuresti</w:t>
      </w:r>
      <w:r w:rsidR="00AC2546">
        <w:rPr>
          <w:lang w:val="ro-RO"/>
        </w:rPr>
        <w:t xml:space="preserve"> (C.F.B.)</w:t>
      </w:r>
    </w:p>
    <w:p w14:paraId="3DAEE8EA" w14:textId="78A9377B" w:rsidR="00C34BE6" w:rsidRDefault="00C34BE6" w:rsidP="00C34BE6">
      <w:pPr>
        <w:pStyle w:val="ListParagraph"/>
        <w:numPr>
          <w:ilvl w:val="0"/>
          <w:numId w:val="2"/>
        </w:numPr>
        <w:spacing w:before="120" w:after="120" w:line="240" w:lineRule="auto"/>
        <w:contextualSpacing w:val="0"/>
        <w:jc w:val="both"/>
        <w:rPr>
          <w:lang w:val="ro-RO"/>
        </w:rPr>
      </w:pPr>
      <w:r>
        <w:rPr>
          <w:lang w:val="ro-RO"/>
        </w:rPr>
        <w:t>Titlu proiect:</w:t>
      </w:r>
      <w:r w:rsidR="00AC2546">
        <w:rPr>
          <w:lang w:val="ro-RO"/>
        </w:rPr>
        <w:t xml:space="preserve"> </w:t>
      </w:r>
      <w:r w:rsidR="00AC2546" w:rsidRPr="00AC2546">
        <w:rPr>
          <w:lang w:val="ro-RO"/>
        </w:rPr>
        <w:t>Restaurare monument istoric si amenajarea Muzeului Farmaciei din Bucuresti</w:t>
      </w:r>
      <w:r w:rsidR="00AC2546">
        <w:rPr>
          <w:lang w:val="ro-RO"/>
        </w:rPr>
        <w:t>.</w:t>
      </w:r>
    </w:p>
    <w:p w14:paraId="589E810C" w14:textId="4804B298" w:rsidR="00AC2546" w:rsidRDefault="00AC2546" w:rsidP="00AC2546">
      <w:pPr>
        <w:pStyle w:val="ListParagraph"/>
        <w:numPr>
          <w:ilvl w:val="0"/>
          <w:numId w:val="2"/>
        </w:numPr>
        <w:spacing w:before="120" w:after="120" w:line="240" w:lineRule="auto"/>
        <w:contextualSpacing w:val="0"/>
        <w:jc w:val="both"/>
        <w:rPr>
          <w:lang w:val="ro-RO"/>
        </w:rPr>
      </w:pPr>
      <w:r>
        <w:rPr>
          <w:lang w:val="ro-RO"/>
        </w:rPr>
        <w:t xml:space="preserve">Obiectivul general al proiectului: </w:t>
      </w:r>
      <w:r w:rsidRPr="00AC2546">
        <w:rPr>
          <w:lang w:val="ro-RO"/>
        </w:rPr>
        <w:t>Proiectul vizează restaurarea monumentului istoric</w:t>
      </w:r>
      <w:r>
        <w:rPr>
          <w:lang w:val="ro-RO"/>
        </w:rPr>
        <w:t xml:space="preserve"> </w:t>
      </w:r>
      <w:r w:rsidRPr="00AC2546">
        <w:rPr>
          <w:lang w:val="ro-RO"/>
        </w:rPr>
        <w:t>si amenajarea Muzeului Farmaciei din Bucuresti</w:t>
      </w:r>
      <w:r>
        <w:rPr>
          <w:lang w:val="ro-RO"/>
        </w:rPr>
        <w:t>.</w:t>
      </w:r>
    </w:p>
    <w:p w14:paraId="774456AB" w14:textId="1630666A" w:rsidR="00AC2546" w:rsidRDefault="00AC2546" w:rsidP="00AC2546">
      <w:pPr>
        <w:pStyle w:val="ListParagraph"/>
        <w:numPr>
          <w:ilvl w:val="0"/>
          <w:numId w:val="2"/>
        </w:numPr>
        <w:spacing w:before="120" w:after="120" w:line="240" w:lineRule="auto"/>
        <w:contextualSpacing w:val="0"/>
        <w:jc w:val="both"/>
        <w:rPr>
          <w:lang w:val="ro-RO"/>
        </w:rPr>
      </w:pPr>
      <w:r>
        <w:rPr>
          <w:lang w:val="ro-RO"/>
        </w:rPr>
        <w:lastRenderedPageBreak/>
        <w:t>Durata estimata pentru implementarea proiectului: maxim 48 luni de la data semnarii contractului de finantare.</w:t>
      </w:r>
    </w:p>
    <w:p w14:paraId="0A68327B" w14:textId="14876A56" w:rsidR="00D458E9" w:rsidRDefault="00AC2546" w:rsidP="00D458E9">
      <w:pPr>
        <w:pStyle w:val="ListParagraph"/>
        <w:numPr>
          <w:ilvl w:val="0"/>
          <w:numId w:val="2"/>
        </w:numPr>
        <w:spacing w:before="120" w:after="120" w:line="240" w:lineRule="auto"/>
        <w:contextualSpacing w:val="0"/>
        <w:jc w:val="both"/>
        <w:rPr>
          <w:lang w:val="ro-RO"/>
        </w:rPr>
      </w:pPr>
      <w:r w:rsidRPr="00AC2546">
        <w:rPr>
          <w:lang w:val="ro-RO"/>
        </w:rPr>
        <w:t xml:space="preserve">Valoarea totală </w:t>
      </w:r>
      <w:r>
        <w:rPr>
          <w:lang w:val="ro-RO"/>
        </w:rPr>
        <w:t xml:space="preserve">MAXIMA </w:t>
      </w:r>
      <w:r w:rsidRPr="00AC2546">
        <w:rPr>
          <w:lang w:val="ro-RO"/>
        </w:rPr>
        <w:t>eligibilă estimată a proiectului: 2.</w:t>
      </w:r>
      <w:r>
        <w:rPr>
          <w:lang w:val="ro-RO"/>
        </w:rPr>
        <w:t>4</w:t>
      </w:r>
      <w:r w:rsidRPr="00AC2546">
        <w:rPr>
          <w:lang w:val="ro-RO"/>
        </w:rPr>
        <w:t>00.000 euro</w:t>
      </w:r>
      <w:r>
        <w:rPr>
          <w:lang w:val="ro-RO"/>
        </w:rPr>
        <w:t xml:space="preserve">. </w:t>
      </w:r>
      <w:r w:rsidR="00D458E9">
        <w:rPr>
          <w:lang w:val="ro-RO"/>
        </w:rPr>
        <w:t>Bugetul alocat pentru fiecare entitate implicata in proiect (promotor de proiect pe de o parte si partener(i) de proiect pe de alta parte) va fi stabilit pana la data si ora limita de depunere a proiectului.</w:t>
      </w:r>
    </w:p>
    <w:p w14:paraId="2A071AD1" w14:textId="478367A8" w:rsidR="00D458E9" w:rsidRDefault="00D458E9" w:rsidP="00D458E9">
      <w:pPr>
        <w:pStyle w:val="ListParagraph"/>
        <w:spacing w:before="120" w:after="120" w:line="240" w:lineRule="auto"/>
        <w:contextualSpacing w:val="0"/>
        <w:jc w:val="both"/>
        <w:rPr>
          <w:lang w:val="ro-RO"/>
        </w:rPr>
      </w:pPr>
      <w:r w:rsidRPr="00D458E9">
        <w:rPr>
          <w:b/>
          <w:bCs/>
          <w:lang w:val="ro-RO"/>
        </w:rPr>
        <w:t>NOTA:</w:t>
      </w:r>
      <w:r>
        <w:rPr>
          <w:lang w:val="ro-RO"/>
        </w:rPr>
        <w:t xml:space="preserve"> Toti cei interesati trebuie sa aiba in vedere ca fiecare partener va suporta din fonduri proprii/ contributie in natura valoarea cofinantarii de 20% din valoarea total eligibila, in conformitate cu prevederile ghidului solicitantului, sectiunea 6.2. Alocarea financiara pe proiecte. De asemenea, cheltuielile neeligibile vor fi suportate de fiecare parte a parteneriatului, dupa caz.</w:t>
      </w:r>
    </w:p>
    <w:p w14:paraId="172C60F0" w14:textId="1C1E7E89" w:rsidR="00D458E9" w:rsidRDefault="00D458E9" w:rsidP="00D458E9">
      <w:pPr>
        <w:pStyle w:val="ListParagraph"/>
        <w:numPr>
          <w:ilvl w:val="0"/>
          <w:numId w:val="2"/>
        </w:numPr>
        <w:spacing w:before="120" w:after="120" w:line="240" w:lineRule="auto"/>
        <w:contextualSpacing w:val="0"/>
        <w:jc w:val="both"/>
        <w:rPr>
          <w:lang w:val="ro-RO"/>
        </w:rPr>
      </w:pPr>
      <w:r>
        <w:rPr>
          <w:b/>
          <w:bCs/>
          <w:lang w:val="ro-RO"/>
        </w:rPr>
        <w:t>ACTIVITATI planificate:</w:t>
      </w:r>
    </w:p>
    <w:p w14:paraId="4ED34B1F" w14:textId="779E391C" w:rsidR="00D458E9" w:rsidRPr="002A473A" w:rsidRDefault="00D458E9" w:rsidP="00D458E9">
      <w:pPr>
        <w:spacing w:before="120" w:after="120" w:line="240" w:lineRule="auto"/>
        <w:jc w:val="both"/>
        <w:rPr>
          <w:i/>
          <w:iCs/>
          <w:lang w:val="ro-RO"/>
        </w:rPr>
      </w:pPr>
      <w:r w:rsidRPr="002A473A">
        <w:rPr>
          <w:i/>
          <w:iCs/>
          <w:lang w:val="ro-RO"/>
        </w:rPr>
        <w:t xml:space="preserve">A1 – Gestionarea, monitorizarea si controlul proiectului </w:t>
      </w:r>
    </w:p>
    <w:p w14:paraId="0C01D5B2" w14:textId="5344746E" w:rsidR="00D458E9" w:rsidRPr="00D458E9" w:rsidRDefault="00D458E9" w:rsidP="00D458E9">
      <w:pPr>
        <w:spacing w:before="120" w:after="120" w:line="240" w:lineRule="auto"/>
        <w:jc w:val="both"/>
        <w:rPr>
          <w:lang w:val="ro-RO"/>
        </w:rPr>
      </w:pPr>
      <w:r>
        <w:rPr>
          <w:lang w:val="ro-RO"/>
        </w:rPr>
        <w:t>Aceasta activitate va fi implementata in comun de toti partenerii proiectului, fiind o activitate transversala care va asigura implementarea cu succes a acestui proiect, in conformitate cu prevederile legale in vigoare dar si cu prevederile contractului de finantare.</w:t>
      </w:r>
    </w:p>
    <w:p w14:paraId="1AF5B5DC" w14:textId="04337E26" w:rsidR="00D458E9" w:rsidRPr="002A473A" w:rsidRDefault="00D458E9" w:rsidP="00D458E9">
      <w:pPr>
        <w:spacing w:before="120" w:after="120" w:line="240" w:lineRule="auto"/>
        <w:jc w:val="both"/>
        <w:rPr>
          <w:i/>
          <w:iCs/>
          <w:lang w:val="ro-RO"/>
        </w:rPr>
      </w:pPr>
      <w:r w:rsidRPr="002A473A">
        <w:rPr>
          <w:i/>
          <w:iCs/>
          <w:lang w:val="ro-RO"/>
        </w:rPr>
        <w:t>A2 – Restaurarea monumentului istoric</w:t>
      </w:r>
    </w:p>
    <w:p w14:paraId="467B37A5" w14:textId="08CA68CD" w:rsidR="00D458E9" w:rsidRPr="00D458E9" w:rsidRDefault="00D458E9" w:rsidP="00D458E9">
      <w:pPr>
        <w:spacing w:before="120" w:after="120" w:line="240" w:lineRule="auto"/>
        <w:jc w:val="both"/>
        <w:rPr>
          <w:lang w:val="ro-RO"/>
        </w:rPr>
      </w:pPr>
      <w:r>
        <w:rPr>
          <w:lang w:val="ro-RO"/>
        </w:rPr>
        <w:t xml:space="preserve">Aceasta activitate cade in sarcina promotorului de proiect, in calitate de proprietar al imobilului monument istoric. </w:t>
      </w:r>
      <w:r w:rsidRPr="00D458E9">
        <w:rPr>
          <w:lang w:val="ro-RO"/>
        </w:rPr>
        <w:t>Obiectul investitiei de reabilitare si restaurare este CASA CU FARMACIE GHEORGHE HOTĂRANU, monument istoric reprezentativ pentru patrimoniul cultural local, clasă B, identificat cu cod LMI B-II-m-B-19011</w:t>
      </w:r>
      <w:r>
        <w:rPr>
          <w:lang w:val="ro-RO"/>
        </w:rPr>
        <w:t>.</w:t>
      </w:r>
      <w:r w:rsidR="00D070FB">
        <w:rPr>
          <w:lang w:val="ro-RO"/>
        </w:rPr>
        <w:t xml:space="preserve"> Activitatea presupune realizarea lucrarilor de constructie (pentru reabilitarea cladirii), achizitia dotarilor necesare pentru a asigura functionarea muzeului precum si infiintarea si autorizarea Muzeului Farmaciei din Bucuresti (inclusiv a spatiilor culturale si administrative).</w:t>
      </w:r>
    </w:p>
    <w:p w14:paraId="58E9219D" w14:textId="11C6A6D8" w:rsidR="00D458E9" w:rsidRPr="00B61CCE" w:rsidRDefault="00D458E9" w:rsidP="00D458E9">
      <w:pPr>
        <w:spacing w:before="120" w:after="120" w:line="240" w:lineRule="auto"/>
        <w:jc w:val="both"/>
        <w:rPr>
          <w:i/>
          <w:iCs/>
          <w:lang w:val="ro-RO"/>
        </w:rPr>
      </w:pPr>
      <w:r w:rsidRPr="00B61CCE">
        <w:rPr>
          <w:i/>
          <w:iCs/>
          <w:lang w:val="ro-RO"/>
        </w:rPr>
        <w:t>A3 - Organizarea de programe destinate dezvoltării de competențe/ expertiză la locul de muncă</w:t>
      </w:r>
    </w:p>
    <w:p w14:paraId="0CFB7946" w14:textId="2A3AC77C" w:rsidR="002A473A" w:rsidRDefault="00B61CCE" w:rsidP="00D458E9">
      <w:pPr>
        <w:spacing w:before="120" w:after="120" w:line="240" w:lineRule="auto"/>
        <w:jc w:val="both"/>
        <w:rPr>
          <w:lang w:val="ro-RO"/>
        </w:rPr>
      </w:pPr>
      <w:r>
        <w:rPr>
          <w:lang w:val="ro-RO"/>
        </w:rPr>
        <w:t xml:space="preserve">Aceasta activitate cade in sarcina promotorului de proiect. </w:t>
      </w:r>
      <w:r w:rsidRPr="00B61CCE">
        <w:rPr>
          <w:lang w:val="ro-RO"/>
        </w:rPr>
        <w:t>Proiectul isi propune dezvoltarea abilitatilor antreprenoriale a angajatilor care vor asigura managementul si operarea muzeului, dupa finalizarea lucrarilor de contructii pentru reabilitarea si restaurarea monumentului istoric. Vor participa la un program destinate dezvoltării de competențe/ expertiză la locul de muncă toti membrii echipei de implementare a proiectului, care vor fi angajati specific pentru implementarea acestuia.</w:t>
      </w:r>
    </w:p>
    <w:p w14:paraId="683C1251" w14:textId="01055511" w:rsidR="00D458E9" w:rsidRPr="00C028C6" w:rsidRDefault="00D458E9" w:rsidP="00D458E9">
      <w:pPr>
        <w:spacing w:before="120" w:after="120" w:line="240" w:lineRule="auto"/>
        <w:jc w:val="both"/>
        <w:rPr>
          <w:i/>
          <w:iCs/>
          <w:lang w:val="ro-RO"/>
        </w:rPr>
      </w:pPr>
      <w:r w:rsidRPr="00C028C6">
        <w:rPr>
          <w:i/>
          <w:iCs/>
          <w:lang w:val="ro-RO"/>
        </w:rPr>
        <w:t>A4 - Implementarea planului de valorificare a monumentului restaurat</w:t>
      </w:r>
    </w:p>
    <w:p w14:paraId="449D2A18" w14:textId="391A3908" w:rsidR="00C028C6" w:rsidRDefault="00C028C6" w:rsidP="00D458E9">
      <w:pPr>
        <w:spacing w:before="120" w:after="120" w:line="240" w:lineRule="auto"/>
        <w:jc w:val="both"/>
        <w:rPr>
          <w:lang w:val="ro-RO"/>
        </w:rPr>
      </w:pPr>
      <w:r>
        <w:rPr>
          <w:lang w:val="ro-RO"/>
        </w:rPr>
        <w:t>Aceasta activitate cade in sarcina partenerului de proiect care va fi selectat ca urmare a derularii acestei proceduri transparente de selectie. Valorificarea monumentului istoric va fi realizata in conformitate cu planul de valorificare, anexa la cererea de finantare.</w:t>
      </w:r>
    </w:p>
    <w:p w14:paraId="3E0AC81E" w14:textId="7259738C" w:rsidR="00C028C6" w:rsidRDefault="00C028C6" w:rsidP="00D458E9">
      <w:pPr>
        <w:spacing w:before="120" w:after="120" w:line="240" w:lineRule="auto"/>
        <w:jc w:val="both"/>
        <w:rPr>
          <w:lang w:val="ro-RO"/>
        </w:rPr>
      </w:pPr>
      <w:r w:rsidRPr="00C028C6">
        <w:rPr>
          <w:lang w:val="ro-RO"/>
        </w:rPr>
        <w:t xml:space="preserve">In cadrul muzeului, cu scopul valorificarii acestuia, vor fi realizate urmatoarele categorii de activitati: activitati muzeale (vizitare expozitie </w:t>
      </w:r>
      <w:r w:rsidR="0047601C">
        <w:rPr>
          <w:lang w:val="ro-RO"/>
        </w:rPr>
        <w:t>termporara</w:t>
      </w:r>
      <w:r w:rsidRPr="00C028C6">
        <w:rPr>
          <w:lang w:val="ro-RO"/>
        </w:rPr>
        <w:t xml:space="preserve"> obiecte de farmacie), lansari de carte, zile festive, proiectari filme, evenimente tematice puctuale, activitati dedicate copiilor (spre ex. ateliere de lucru in cadrul saptamanii altfel).</w:t>
      </w:r>
    </w:p>
    <w:p w14:paraId="0B6270C4" w14:textId="49B0D520" w:rsidR="00EF4CB2" w:rsidRDefault="00EF4CB2" w:rsidP="00D458E9">
      <w:pPr>
        <w:spacing w:before="120" w:after="120" w:line="240" w:lineRule="auto"/>
        <w:jc w:val="both"/>
        <w:rPr>
          <w:lang w:val="ro-RO"/>
        </w:rPr>
      </w:pPr>
      <w:r w:rsidRPr="00EF4CB2">
        <w:rPr>
          <w:b/>
          <w:bCs/>
          <w:lang w:val="ro-RO"/>
        </w:rPr>
        <w:lastRenderedPageBreak/>
        <w:t>NOTA:</w:t>
      </w:r>
      <w:r>
        <w:rPr>
          <w:lang w:val="ro-RO"/>
        </w:rPr>
        <w:t xml:space="preserve"> Detaliile aferente celor 4 activitati care urmeaza a fi propuse pentru implememtarea proiectului sunt cu titlu orientativ. Definitivarea activitatilor propuse pentru acest proiect se va realiza de comun acord cu cei 2 parteneri.</w:t>
      </w:r>
    </w:p>
    <w:p w14:paraId="21759F8B" w14:textId="0566D92D" w:rsidR="00D51A04" w:rsidRPr="00D51A04" w:rsidRDefault="00D51A04" w:rsidP="00D51A04">
      <w:pPr>
        <w:pStyle w:val="ListParagraph"/>
        <w:numPr>
          <w:ilvl w:val="0"/>
          <w:numId w:val="1"/>
        </w:numPr>
        <w:spacing w:before="120" w:after="120" w:line="240" w:lineRule="auto"/>
        <w:jc w:val="both"/>
        <w:rPr>
          <w:lang w:val="ro-RO"/>
        </w:rPr>
      </w:pPr>
      <w:r w:rsidRPr="00D51A04">
        <w:rPr>
          <w:b/>
          <w:bCs/>
          <w:lang w:val="ro-RO"/>
        </w:rPr>
        <w:t>Criterii de eligibilitate a partenerului de proiect</w:t>
      </w:r>
      <w:r w:rsidRPr="00D51A04">
        <w:rPr>
          <w:lang w:val="ro-RO"/>
        </w:rPr>
        <w:t xml:space="preserve"> </w:t>
      </w:r>
      <w:r w:rsidRPr="00D51A04">
        <w:rPr>
          <w:b/>
          <w:bCs/>
          <w:lang w:val="ro-RO"/>
        </w:rPr>
        <w:t xml:space="preserve">din Romania </w:t>
      </w:r>
      <w:r w:rsidRPr="00D51A04">
        <w:rPr>
          <w:lang w:val="ro-RO"/>
        </w:rPr>
        <w:t xml:space="preserve">(conform </w:t>
      </w:r>
      <w:r>
        <w:rPr>
          <w:lang w:val="ro-RO"/>
        </w:rPr>
        <w:t>prevederilor Ghidului Solicitantului</w:t>
      </w:r>
      <w:r w:rsidRPr="00D51A04">
        <w:rPr>
          <w:lang w:val="ro-RO"/>
        </w:rPr>
        <w:t>):</w:t>
      </w:r>
    </w:p>
    <w:p w14:paraId="387668DE" w14:textId="77777777" w:rsidR="00D51A04" w:rsidRPr="00D51A04" w:rsidRDefault="00D51A04" w:rsidP="00D51A04">
      <w:pPr>
        <w:spacing w:before="120" w:after="120" w:line="240" w:lineRule="auto"/>
        <w:jc w:val="both"/>
        <w:rPr>
          <w:lang w:val="ro-RO"/>
        </w:rPr>
      </w:pPr>
      <w:r w:rsidRPr="00D51A04">
        <w:rPr>
          <w:lang w:val="ro-RO"/>
        </w:rPr>
        <w:t xml:space="preserve">Partenerul de proiect eligibil este entitatea care îndeplinește </w:t>
      </w:r>
      <w:r w:rsidRPr="00D51A04">
        <w:rPr>
          <w:b/>
          <w:bCs/>
          <w:lang w:val="ro-RO"/>
        </w:rPr>
        <w:t xml:space="preserve">cumulativ </w:t>
      </w:r>
      <w:r w:rsidRPr="00D51A04">
        <w:rPr>
          <w:lang w:val="ro-RO"/>
        </w:rPr>
        <w:t>următoarele criterii:</w:t>
      </w:r>
    </w:p>
    <w:p w14:paraId="31A1F087" w14:textId="48383002" w:rsidR="00D51A04" w:rsidRPr="00D51A04" w:rsidRDefault="00D51A04" w:rsidP="00D51A04">
      <w:pPr>
        <w:pStyle w:val="ListParagraph"/>
        <w:numPr>
          <w:ilvl w:val="0"/>
          <w:numId w:val="3"/>
        </w:numPr>
        <w:spacing w:before="120" w:after="120" w:line="240" w:lineRule="auto"/>
        <w:jc w:val="both"/>
        <w:rPr>
          <w:lang w:val="ro-RO"/>
        </w:rPr>
      </w:pPr>
      <w:r w:rsidRPr="00D51A04">
        <w:rPr>
          <w:lang w:val="ro-RO"/>
        </w:rPr>
        <w:t>are calitatea de persoană juridică înregistrată în România sau în unul dintre statele donatoare, respectiv are personalitate juridică;</w:t>
      </w:r>
    </w:p>
    <w:p w14:paraId="2C9549C1" w14:textId="5918BD78" w:rsidR="00D51A04" w:rsidRPr="00D51A04" w:rsidRDefault="00D51A04" w:rsidP="00D51A04">
      <w:pPr>
        <w:pStyle w:val="ListParagraph"/>
        <w:numPr>
          <w:ilvl w:val="0"/>
          <w:numId w:val="3"/>
        </w:numPr>
        <w:spacing w:before="120" w:after="120" w:line="240" w:lineRule="auto"/>
        <w:jc w:val="both"/>
        <w:rPr>
          <w:lang w:val="ro-RO"/>
        </w:rPr>
      </w:pPr>
      <w:r w:rsidRPr="00D51A04">
        <w:rPr>
          <w:lang w:val="ro-RO"/>
        </w:rPr>
        <w:t>se încadrează în una dintre următoarele categorii:</w:t>
      </w:r>
    </w:p>
    <w:p w14:paraId="763B3B5D" w14:textId="24BF266E" w:rsidR="00D51A04" w:rsidRPr="00D51A04" w:rsidRDefault="00D51A04" w:rsidP="00D51A04">
      <w:pPr>
        <w:pStyle w:val="ListParagraph"/>
        <w:numPr>
          <w:ilvl w:val="0"/>
          <w:numId w:val="6"/>
        </w:numPr>
        <w:spacing w:before="120" w:after="120" w:line="240" w:lineRule="auto"/>
        <w:jc w:val="both"/>
        <w:rPr>
          <w:lang w:val="ro-RO"/>
        </w:rPr>
      </w:pPr>
      <w:r w:rsidRPr="00D51A04">
        <w:rPr>
          <w:lang w:val="ro-RO"/>
        </w:rPr>
        <w:t>organizație neguvernamentală, care:</w:t>
      </w:r>
    </w:p>
    <w:p w14:paraId="4B3F1023" w14:textId="77777777" w:rsidR="002F62B8" w:rsidRDefault="00D51A04" w:rsidP="002F62B8">
      <w:pPr>
        <w:pStyle w:val="ListParagraph"/>
        <w:numPr>
          <w:ilvl w:val="0"/>
          <w:numId w:val="7"/>
        </w:numPr>
        <w:spacing w:before="120" w:after="120" w:line="240" w:lineRule="auto"/>
        <w:jc w:val="both"/>
        <w:rPr>
          <w:lang w:val="ro-RO"/>
        </w:rPr>
      </w:pPr>
      <w:r w:rsidRPr="00D51A04">
        <w:rPr>
          <w:lang w:val="ro-RO"/>
        </w:rPr>
        <w:t>este ONG în sensul definiției de la secțiunea 5 a Ghidului de finanţare și</w:t>
      </w:r>
    </w:p>
    <w:p w14:paraId="0986B00A" w14:textId="77777777" w:rsidR="002F62B8" w:rsidRDefault="00D51A04" w:rsidP="002F62B8">
      <w:pPr>
        <w:pStyle w:val="ListParagraph"/>
        <w:numPr>
          <w:ilvl w:val="0"/>
          <w:numId w:val="7"/>
        </w:numPr>
        <w:spacing w:before="120" w:after="120" w:line="240" w:lineRule="auto"/>
        <w:jc w:val="both"/>
        <w:rPr>
          <w:lang w:val="ro-RO"/>
        </w:rPr>
      </w:pPr>
      <w:r w:rsidRPr="002F62B8">
        <w:rPr>
          <w:lang w:val="ro-RO"/>
        </w:rPr>
        <w:t>este constituită în baza Legii nr. 21/1924 pentru persoanele juridice (Asociatii si Fundatii) sau a Ordonanţei Guvernului nr. 26/2000 cu privire la asociaţii şi fundaţii, cu modificările şi completările ulterioare și</w:t>
      </w:r>
    </w:p>
    <w:p w14:paraId="7D85DE22" w14:textId="77777777" w:rsidR="002F62B8" w:rsidRDefault="00D51A04" w:rsidP="002F62B8">
      <w:pPr>
        <w:pStyle w:val="ListParagraph"/>
        <w:numPr>
          <w:ilvl w:val="0"/>
          <w:numId w:val="7"/>
        </w:numPr>
        <w:spacing w:before="120" w:after="120" w:line="240" w:lineRule="auto"/>
        <w:jc w:val="both"/>
        <w:rPr>
          <w:lang w:val="ro-RO"/>
        </w:rPr>
      </w:pPr>
      <w:r w:rsidRPr="002F62B8">
        <w:rPr>
          <w:lang w:val="ro-RO"/>
        </w:rPr>
        <w:t>a fost înființată în urmă cu cel puțin 2 ani (față de data de lansare a apelului de proiecte) și</w:t>
      </w:r>
    </w:p>
    <w:p w14:paraId="2068D3F8" w14:textId="77777777" w:rsidR="002F62B8" w:rsidRDefault="00D51A04" w:rsidP="002F62B8">
      <w:pPr>
        <w:pStyle w:val="ListParagraph"/>
        <w:numPr>
          <w:ilvl w:val="0"/>
          <w:numId w:val="7"/>
        </w:numPr>
        <w:spacing w:before="120" w:after="120" w:line="240" w:lineRule="auto"/>
        <w:jc w:val="both"/>
        <w:rPr>
          <w:lang w:val="ro-RO"/>
        </w:rPr>
      </w:pPr>
      <w:r w:rsidRPr="002F62B8">
        <w:rPr>
          <w:lang w:val="ro-RO"/>
        </w:rPr>
        <w:t>activitatea sa, conform documentelor statutare, este, printre altele, în sectoarele culturale și creative, astfel cum sunt definite în Regulamentul UE nr. 1295/2013 și</w:t>
      </w:r>
    </w:p>
    <w:p w14:paraId="76A5CCC2" w14:textId="7D14C224" w:rsidR="00D51A04" w:rsidRPr="002F62B8" w:rsidRDefault="00D51A04" w:rsidP="002F62B8">
      <w:pPr>
        <w:pStyle w:val="ListParagraph"/>
        <w:numPr>
          <w:ilvl w:val="0"/>
          <w:numId w:val="7"/>
        </w:numPr>
        <w:spacing w:before="120" w:after="120" w:line="240" w:lineRule="auto"/>
        <w:jc w:val="both"/>
        <w:rPr>
          <w:lang w:val="ro-RO"/>
        </w:rPr>
      </w:pPr>
      <w:r w:rsidRPr="002F62B8">
        <w:rPr>
          <w:lang w:val="ro-RO"/>
        </w:rPr>
        <w:t>poate desfășura activitățile propuse prin proiect potrivit documentelor statutare;</w:t>
      </w:r>
    </w:p>
    <w:p w14:paraId="51AD342F" w14:textId="77777777" w:rsidR="00D51A04" w:rsidRPr="00D51A04" w:rsidRDefault="00D51A04" w:rsidP="002F62B8">
      <w:pPr>
        <w:pStyle w:val="ListParagraph"/>
        <w:numPr>
          <w:ilvl w:val="0"/>
          <w:numId w:val="6"/>
        </w:numPr>
        <w:spacing w:before="120" w:after="120" w:line="240" w:lineRule="auto"/>
        <w:jc w:val="both"/>
        <w:rPr>
          <w:lang w:val="ro-RO"/>
        </w:rPr>
      </w:pPr>
      <w:r w:rsidRPr="00D51A04">
        <w:rPr>
          <w:lang w:val="ro-RO"/>
        </w:rPr>
        <w:t>societate comercială, care:</w:t>
      </w:r>
    </w:p>
    <w:p w14:paraId="0890D18E" w14:textId="77777777" w:rsidR="002F62B8" w:rsidRDefault="00D51A04" w:rsidP="002F62B8">
      <w:pPr>
        <w:pStyle w:val="ListParagraph"/>
        <w:numPr>
          <w:ilvl w:val="0"/>
          <w:numId w:val="7"/>
        </w:numPr>
        <w:spacing w:before="120" w:after="120" w:line="240" w:lineRule="auto"/>
        <w:jc w:val="both"/>
        <w:rPr>
          <w:lang w:val="ro-RO"/>
        </w:rPr>
      </w:pPr>
      <w:r w:rsidRPr="00D51A04">
        <w:rPr>
          <w:lang w:val="ro-RO"/>
        </w:rPr>
        <w:t>este constituită în baza Legii nr. 31/1990 privind societăţile (republicată), cu modificările şi completările ulterioare și</w:t>
      </w:r>
    </w:p>
    <w:p w14:paraId="612C871A" w14:textId="77777777" w:rsidR="002F62B8" w:rsidRDefault="00D51A04" w:rsidP="002F62B8">
      <w:pPr>
        <w:pStyle w:val="ListParagraph"/>
        <w:numPr>
          <w:ilvl w:val="0"/>
          <w:numId w:val="7"/>
        </w:numPr>
        <w:spacing w:before="120" w:after="120" w:line="240" w:lineRule="auto"/>
        <w:jc w:val="both"/>
        <w:rPr>
          <w:lang w:val="ro-RO"/>
        </w:rPr>
      </w:pPr>
      <w:r w:rsidRPr="002F62B8">
        <w:rPr>
          <w:lang w:val="ro-RO"/>
        </w:rPr>
        <w:t>se încadrează în categoria IMM (microîntreprindere, întreprindere mică sau întreprindere mijlocie, astfel cum sunt definite în Recomandarea 2003/361/CE) și</w:t>
      </w:r>
    </w:p>
    <w:p w14:paraId="2802C3B0" w14:textId="77777777" w:rsidR="002F62B8" w:rsidRDefault="00D51A04" w:rsidP="002F62B8">
      <w:pPr>
        <w:pStyle w:val="ListParagraph"/>
        <w:numPr>
          <w:ilvl w:val="0"/>
          <w:numId w:val="7"/>
        </w:numPr>
        <w:spacing w:before="120" w:after="120" w:line="240" w:lineRule="auto"/>
        <w:jc w:val="both"/>
        <w:rPr>
          <w:lang w:val="ro-RO"/>
        </w:rPr>
      </w:pPr>
      <w:r w:rsidRPr="002F62B8">
        <w:rPr>
          <w:lang w:val="ro-RO"/>
        </w:rPr>
        <w:t>a fost înființată în urmă cu cel puțin 2 ani (față de data de lansare a apelului de proiecte) și</w:t>
      </w:r>
    </w:p>
    <w:p w14:paraId="752B5015" w14:textId="77777777" w:rsidR="002F62B8" w:rsidRDefault="00D51A04" w:rsidP="002F62B8">
      <w:pPr>
        <w:pStyle w:val="ListParagraph"/>
        <w:numPr>
          <w:ilvl w:val="0"/>
          <w:numId w:val="7"/>
        </w:numPr>
        <w:spacing w:before="120" w:after="120" w:line="240" w:lineRule="auto"/>
        <w:jc w:val="both"/>
        <w:rPr>
          <w:lang w:val="ro-RO"/>
        </w:rPr>
      </w:pPr>
      <w:r w:rsidRPr="002F62B8">
        <w:rPr>
          <w:lang w:val="ro-RO"/>
        </w:rPr>
        <w:t>activitatea sa, conform documentelor statutare/ constitutive, este, printre altele, în sectoarele culturale și creative, astfel cum sunt definite în Regulamentul UE nr. 1295/2013 și</w:t>
      </w:r>
    </w:p>
    <w:p w14:paraId="4116408D" w14:textId="35C8D8A0" w:rsidR="00D51A04" w:rsidRPr="002F62B8" w:rsidRDefault="00D51A04" w:rsidP="002F62B8">
      <w:pPr>
        <w:pStyle w:val="ListParagraph"/>
        <w:numPr>
          <w:ilvl w:val="0"/>
          <w:numId w:val="7"/>
        </w:numPr>
        <w:spacing w:before="120" w:after="120" w:line="240" w:lineRule="auto"/>
        <w:jc w:val="both"/>
        <w:rPr>
          <w:lang w:val="ro-RO"/>
        </w:rPr>
      </w:pPr>
      <w:r w:rsidRPr="002F62B8">
        <w:rPr>
          <w:lang w:val="ro-RO"/>
        </w:rPr>
        <w:t>domeniul/-ile de activitate (clasa CAEN) vizat/-e de proiect și relevant/-e din perspectiva activităților derulate de partener în cadrul proiectului este/sunt înscris/-e în obiectul de activitate al societății la data depunerii proiectului (conform certificatului constatator ORC);</w:t>
      </w:r>
    </w:p>
    <w:p w14:paraId="0DB7275C" w14:textId="77777777" w:rsidR="00D51A04" w:rsidRPr="00D51A04" w:rsidRDefault="00D51A04" w:rsidP="002F62B8">
      <w:pPr>
        <w:pStyle w:val="ListParagraph"/>
        <w:numPr>
          <w:ilvl w:val="0"/>
          <w:numId w:val="6"/>
        </w:numPr>
        <w:spacing w:before="120" w:after="120" w:line="240" w:lineRule="auto"/>
        <w:jc w:val="both"/>
        <w:rPr>
          <w:lang w:val="ro-RO"/>
        </w:rPr>
      </w:pPr>
      <w:r w:rsidRPr="00D51A04">
        <w:rPr>
          <w:lang w:val="ro-RO"/>
        </w:rPr>
        <w:t>societate cooperativă, care:</w:t>
      </w:r>
    </w:p>
    <w:p w14:paraId="466DA87F" w14:textId="77777777" w:rsidR="00D51A04" w:rsidRPr="00D51A04" w:rsidRDefault="00D51A04" w:rsidP="002F62B8">
      <w:pPr>
        <w:pStyle w:val="ListParagraph"/>
        <w:numPr>
          <w:ilvl w:val="0"/>
          <w:numId w:val="7"/>
        </w:numPr>
        <w:spacing w:before="120" w:after="120" w:line="240" w:lineRule="auto"/>
        <w:jc w:val="both"/>
        <w:rPr>
          <w:lang w:val="ro-RO"/>
        </w:rPr>
      </w:pPr>
      <w:r w:rsidRPr="00D51A04">
        <w:rPr>
          <w:lang w:val="ro-RO"/>
        </w:rPr>
        <w:t>este constituită în baza Legii nr. 1/2005 privind organizarea şi funcţionarea cooperaţiei (republicată), cu modificările şi completările ulterioare și</w:t>
      </w:r>
    </w:p>
    <w:p w14:paraId="77E5F330" w14:textId="77777777" w:rsidR="00D51A04" w:rsidRPr="00D51A04" w:rsidRDefault="00D51A04" w:rsidP="002F62B8">
      <w:pPr>
        <w:pStyle w:val="ListParagraph"/>
        <w:numPr>
          <w:ilvl w:val="0"/>
          <w:numId w:val="7"/>
        </w:numPr>
        <w:spacing w:before="120" w:after="120" w:line="240" w:lineRule="auto"/>
        <w:jc w:val="both"/>
        <w:rPr>
          <w:lang w:val="ro-RO"/>
        </w:rPr>
      </w:pPr>
      <w:r w:rsidRPr="00D51A04">
        <w:rPr>
          <w:lang w:val="ro-RO"/>
        </w:rPr>
        <w:lastRenderedPageBreak/>
        <w:t>se încadrează în categoria IMM (microîntreprindere, întreprindere mică sau întreprindere mijlocie, astfel cum sunt definite în Recomandarea 2003/361/CE) și</w:t>
      </w:r>
    </w:p>
    <w:p w14:paraId="4BAF7D96" w14:textId="77777777" w:rsidR="00D51A04" w:rsidRPr="00D51A04" w:rsidRDefault="00D51A04" w:rsidP="002F62B8">
      <w:pPr>
        <w:pStyle w:val="ListParagraph"/>
        <w:numPr>
          <w:ilvl w:val="0"/>
          <w:numId w:val="7"/>
        </w:numPr>
        <w:spacing w:before="120" w:after="120" w:line="240" w:lineRule="auto"/>
        <w:jc w:val="both"/>
        <w:rPr>
          <w:lang w:val="ro-RO"/>
        </w:rPr>
      </w:pPr>
      <w:r w:rsidRPr="00D51A04">
        <w:rPr>
          <w:lang w:val="ro-RO"/>
        </w:rPr>
        <w:t>a fost înființată în urmă cu cel puțin 2 ani (față de data de lansare a apelului de proiecte) și</w:t>
      </w:r>
    </w:p>
    <w:p w14:paraId="2671B4CB" w14:textId="77777777" w:rsidR="00D51A04" w:rsidRPr="00D51A04" w:rsidRDefault="00D51A04" w:rsidP="002F62B8">
      <w:pPr>
        <w:pStyle w:val="ListParagraph"/>
        <w:numPr>
          <w:ilvl w:val="0"/>
          <w:numId w:val="7"/>
        </w:numPr>
        <w:spacing w:before="120" w:after="120" w:line="240" w:lineRule="auto"/>
        <w:jc w:val="both"/>
        <w:rPr>
          <w:lang w:val="ro-RO"/>
        </w:rPr>
      </w:pPr>
      <w:r w:rsidRPr="00D51A04">
        <w:rPr>
          <w:lang w:val="ro-RO"/>
        </w:rPr>
        <w:t>activitatea sa, conform documentelor statutare/constitutive, este, printre altele, în sectoarele culturale și creative, astfel cum sunt definite în Regulamentul UE nr. 1295/2013 și</w:t>
      </w:r>
    </w:p>
    <w:p w14:paraId="7331864B" w14:textId="05D42422" w:rsidR="00D51A04" w:rsidRDefault="00D51A04" w:rsidP="002F62B8">
      <w:pPr>
        <w:pStyle w:val="ListParagraph"/>
        <w:numPr>
          <w:ilvl w:val="0"/>
          <w:numId w:val="7"/>
        </w:numPr>
        <w:spacing w:before="120" w:after="120" w:line="240" w:lineRule="auto"/>
        <w:jc w:val="both"/>
        <w:rPr>
          <w:lang w:val="ro-RO"/>
        </w:rPr>
      </w:pPr>
      <w:r w:rsidRPr="00D51A04">
        <w:rPr>
          <w:lang w:val="ro-RO"/>
        </w:rPr>
        <w:t>domeniul/-ile de activitate (clasa CAEN) vizat/-e de proiect și relevant/-e din perspectiva activităților derulate de partener în cadrul proiectului este/sunt înscris/-e în obiectul de activitate al societății la data depunerii proiectului (conform certificatului constatator ORC).</w:t>
      </w:r>
    </w:p>
    <w:p w14:paraId="367AEB11" w14:textId="7BDFCD3C" w:rsidR="002F62B8" w:rsidRDefault="002F62B8" w:rsidP="002F62B8">
      <w:pPr>
        <w:pStyle w:val="ListParagraph"/>
        <w:numPr>
          <w:ilvl w:val="0"/>
          <w:numId w:val="6"/>
        </w:numPr>
        <w:spacing w:before="120" w:after="120" w:line="240" w:lineRule="auto"/>
        <w:jc w:val="both"/>
        <w:rPr>
          <w:lang w:val="ro-RO"/>
        </w:rPr>
      </w:pPr>
      <w:r>
        <w:rPr>
          <w:lang w:val="ro-RO"/>
        </w:rPr>
        <w:t>Institutie publica de cultura (muzeu, teatru, opera, opereta etc.)</w:t>
      </w:r>
    </w:p>
    <w:p w14:paraId="53D17DD1" w14:textId="77777777" w:rsidR="002F62B8" w:rsidRPr="002F62B8" w:rsidRDefault="002F62B8" w:rsidP="002F62B8">
      <w:pPr>
        <w:spacing w:before="120" w:after="120" w:line="240" w:lineRule="auto"/>
        <w:jc w:val="both"/>
        <w:rPr>
          <w:lang w:val="ro-RO"/>
        </w:rPr>
      </w:pPr>
    </w:p>
    <w:p w14:paraId="16DA6500" w14:textId="4F9A9B8F" w:rsidR="002F62B8" w:rsidRDefault="00D51A04" w:rsidP="002F62B8">
      <w:pPr>
        <w:pStyle w:val="ListParagraph"/>
        <w:numPr>
          <w:ilvl w:val="0"/>
          <w:numId w:val="1"/>
        </w:numPr>
        <w:spacing w:before="120" w:after="120" w:line="240" w:lineRule="auto"/>
        <w:jc w:val="both"/>
        <w:rPr>
          <w:b/>
          <w:bCs/>
          <w:lang w:val="ro-RO"/>
        </w:rPr>
      </w:pPr>
      <w:r w:rsidRPr="002F62B8">
        <w:rPr>
          <w:b/>
          <w:bCs/>
          <w:lang w:val="ro-RO"/>
        </w:rPr>
        <w:t>Documente justificative solicitate:</w:t>
      </w:r>
    </w:p>
    <w:p w14:paraId="794E9BE1" w14:textId="47931FA2" w:rsidR="00A3669D" w:rsidRPr="00A3669D" w:rsidRDefault="00A3669D" w:rsidP="00A3669D">
      <w:pPr>
        <w:spacing w:before="120" w:after="120" w:line="240" w:lineRule="auto"/>
        <w:jc w:val="both"/>
        <w:rPr>
          <w:lang w:val="ro-RO"/>
        </w:rPr>
      </w:pPr>
      <w:r w:rsidRPr="00A3669D">
        <w:rPr>
          <w:lang w:val="ro-RO"/>
        </w:rPr>
        <w:t>Persoanele</w:t>
      </w:r>
      <w:r w:rsidR="00E01CAD">
        <w:rPr>
          <w:lang w:val="ro-RO"/>
        </w:rPr>
        <w:t xml:space="preserve"> juridice</w:t>
      </w:r>
      <w:r w:rsidRPr="00A3669D">
        <w:rPr>
          <w:lang w:val="ro-RO"/>
        </w:rPr>
        <w:t xml:space="preserve"> interesate vor prezenta urmatoarele documente:</w:t>
      </w:r>
    </w:p>
    <w:p w14:paraId="437A3B5E" w14:textId="77777777" w:rsidR="002F62B8" w:rsidRPr="002F62B8" w:rsidRDefault="00D51A04" w:rsidP="002F62B8">
      <w:pPr>
        <w:pStyle w:val="ListParagraph"/>
        <w:numPr>
          <w:ilvl w:val="0"/>
          <w:numId w:val="8"/>
        </w:numPr>
        <w:spacing w:before="120" w:after="120" w:line="240" w:lineRule="auto"/>
        <w:jc w:val="both"/>
        <w:rPr>
          <w:b/>
          <w:bCs/>
          <w:lang w:val="ro-RO"/>
        </w:rPr>
      </w:pPr>
      <w:r w:rsidRPr="002F62B8">
        <w:rPr>
          <w:lang w:val="ro-RO"/>
        </w:rPr>
        <w:t>Scrisoare de intenție (Anexa 1);</w:t>
      </w:r>
    </w:p>
    <w:p w14:paraId="243B92B2" w14:textId="77777777" w:rsidR="002F62B8" w:rsidRPr="002F62B8" w:rsidRDefault="00D51A04" w:rsidP="002F62B8">
      <w:pPr>
        <w:pStyle w:val="ListParagraph"/>
        <w:numPr>
          <w:ilvl w:val="0"/>
          <w:numId w:val="8"/>
        </w:numPr>
        <w:spacing w:before="120" w:after="120" w:line="240" w:lineRule="auto"/>
        <w:jc w:val="both"/>
        <w:rPr>
          <w:b/>
          <w:bCs/>
          <w:lang w:val="ro-RO"/>
        </w:rPr>
      </w:pPr>
      <w:r w:rsidRPr="002F62B8">
        <w:rPr>
          <w:lang w:val="ro-RO"/>
        </w:rPr>
        <w:t xml:space="preserve">Fişa partenerului (Anexa 2); </w:t>
      </w:r>
    </w:p>
    <w:p w14:paraId="40781B48" w14:textId="644400FE" w:rsidR="002F62B8" w:rsidRPr="002F62B8" w:rsidRDefault="00D51A04" w:rsidP="002F62B8">
      <w:pPr>
        <w:pStyle w:val="ListParagraph"/>
        <w:numPr>
          <w:ilvl w:val="0"/>
          <w:numId w:val="8"/>
        </w:numPr>
        <w:spacing w:before="120" w:after="120" w:line="240" w:lineRule="auto"/>
        <w:jc w:val="both"/>
        <w:rPr>
          <w:b/>
          <w:bCs/>
          <w:lang w:val="ro-RO"/>
        </w:rPr>
      </w:pPr>
      <w:r w:rsidRPr="002F62B8">
        <w:rPr>
          <w:lang w:val="ro-RO"/>
        </w:rPr>
        <w:t xml:space="preserve">Documentele statutare / constitutive / de înființare (de exemplu, act normativ / act administrativ de înființare și funcționare, act constitutiv, statut etc.), însoțite de toate modificările </w:t>
      </w:r>
      <w:r w:rsidR="002F62B8">
        <w:rPr>
          <w:lang w:val="ro-RO"/>
        </w:rPr>
        <w:t xml:space="preserve"> </w:t>
      </w:r>
      <w:r w:rsidRPr="002F62B8">
        <w:rPr>
          <w:lang w:val="ro-RO"/>
        </w:rPr>
        <w:t xml:space="preserve">ulterioare, unde este cazul, în copie; </w:t>
      </w:r>
    </w:p>
    <w:p w14:paraId="10F46C28" w14:textId="0D19C939" w:rsidR="002F62B8" w:rsidRPr="002F62B8" w:rsidRDefault="00D51A04" w:rsidP="002F62B8">
      <w:pPr>
        <w:pStyle w:val="ListParagraph"/>
        <w:numPr>
          <w:ilvl w:val="0"/>
          <w:numId w:val="8"/>
        </w:numPr>
        <w:spacing w:before="120" w:after="120" w:line="240" w:lineRule="auto"/>
        <w:jc w:val="both"/>
        <w:rPr>
          <w:b/>
          <w:bCs/>
          <w:lang w:val="ro-RO"/>
        </w:rPr>
      </w:pPr>
      <w:r w:rsidRPr="002F62B8">
        <w:rPr>
          <w:lang w:val="ro-RO"/>
        </w:rPr>
        <w:t>Documentul care atestă înregistrarea fiscală, în copie;</w:t>
      </w:r>
    </w:p>
    <w:p w14:paraId="1FE77CD6" w14:textId="5408605D" w:rsidR="00D51A04" w:rsidRPr="002F62B8" w:rsidRDefault="00D51A04" w:rsidP="002F62B8">
      <w:pPr>
        <w:pStyle w:val="ListParagraph"/>
        <w:numPr>
          <w:ilvl w:val="0"/>
          <w:numId w:val="8"/>
        </w:numPr>
        <w:spacing w:before="120" w:after="120" w:line="240" w:lineRule="auto"/>
        <w:jc w:val="both"/>
        <w:rPr>
          <w:b/>
          <w:bCs/>
          <w:lang w:val="ro-RO"/>
        </w:rPr>
      </w:pPr>
      <w:r w:rsidRPr="002F62B8">
        <w:rPr>
          <w:lang w:val="ro-RO"/>
        </w:rPr>
        <w:t>CV-u</w:t>
      </w:r>
      <w:r w:rsidR="002F62B8">
        <w:rPr>
          <w:lang w:val="ro-RO"/>
        </w:rPr>
        <w:t>l</w:t>
      </w:r>
      <w:r w:rsidR="00CD7ADA">
        <w:rPr>
          <w:lang w:val="ro-RO"/>
        </w:rPr>
        <w:t xml:space="preserve"> </w:t>
      </w:r>
      <w:r w:rsidR="002F62B8">
        <w:rPr>
          <w:lang w:val="ro-RO"/>
        </w:rPr>
        <w:t>persoan</w:t>
      </w:r>
      <w:r w:rsidR="00CD7ADA">
        <w:rPr>
          <w:lang w:val="ro-RO"/>
        </w:rPr>
        <w:t>ei</w:t>
      </w:r>
      <w:r w:rsidR="002F62B8">
        <w:rPr>
          <w:lang w:val="ro-RO"/>
        </w:rPr>
        <w:t xml:space="preserve"> care va reprezenta partenerul in cadrul relatiilor de parteneriat cu promotorul de proiect si care va fi alocat in echipa de implementare a proiectului</w:t>
      </w:r>
      <w:r w:rsidRPr="002F62B8">
        <w:rPr>
          <w:lang w:val="ro-RO"/>
        </w:rPr>
        <w:t xml:space="preserve">.  </w:t>
      </w:r>
    </w:p>
    <w:p w14:paraId="0EACF14A" w14:textId="69BF8BE2" w:rsidR="00D51A04" w:rsidRPr="002F62B8" w:rsidRDefault="00D51A04" w:rsidP="002F62B8">
      <w:pPr>
        <w:spacing w:before="120" w:after="120" w:line="240" w:lineRule="auto"/>
        <w:jc w:val="both"/>
        <w:rPr>
          <w:lang w:val="ro-RO"/>
        </w:rPr>
      </w:pPr>
      <w:r w:rsidRPr="002F62B8">
        <w:rPr>
          <w:b/>
          <w:bCs/>
          <w:lang w:val="ro-RO"/>
        </w:rPr>
        <w:t>N</w:t>
      </w:r>
      <w:r w:rsidR="002F62B8" w:rsidRPr="002F62B8">
        <w:rPr>
          <w:b/>
          <w:bCs/>
          <w:lang w:val="ro-RO"/>
        </w:rPr>
        <w:t>OTA</w:t>
      </w:r>
      <w:r w:rsidRPr="002F62B8">
        <w:rPr>
          <w:lang w:val="ro-RO"/>
        </w:rPr>
        <w:t>: Orice candidatură care nu respectă aceste cerinţe şi formatul anexelor propuse va fi respinsă.</w:t>
      </w:r>
    </w:p>
    <w:p w14:paraId="14E88F98" w14:textId="5E027CD7" w:rsidR="002F62B8" w:rsidRDefault="002F62B8" w:rsidP="002F62B8">
      <w:pPr>
        <w:spacing w:before="120" w:after="120" w:line="240" w:lineRule="auto"/>
        <w:jc w:val="both"/>
        <w:rPr>
          <w:lang w:val="ro-RO"/>
        </w:rPr>
      </w:pPr>
      <w:r>
        <w:rPr>
          <w:lang w:val="ro-RO"/>
        </w:rPr>
        <w:t xml:space="preserve">In etapa de </w:t>
      </w:r>
      <w:r w:rsidR="00BE731D">
        <w:rPr>
          <w:lang w:val="ro-RO"/>
        </w:rPr>
        <w:t xml:space="preserve">elaborare a cererii de finantare si depunere a proiectului pentru finantare se va incheia intre parti o Scrisoare de intentie privind parteneriatul. </w:t>
      </w:r>
    </w:p>
    <w:p w14:paraId="1BB16BAB" w14:textId="75E5197C" w:rsidR="00D51A04" w:rsidRDefault="00D51A04" w:rsidP="002F62B8">
      <w:pPr>
        <w:spacing w:before="120" w:after="120" w:line="240" w:lineRule="auto"/>
        <w:jc w:val="both"/>
        <w:rPr>
          <w:lang w:val="ro-RO"/>
        </w:rPr>
      </w:pPr>
      <w:r w:rsidRPr="002F62B8">
        <w:rPr>
          <w:lang w:val="ro-RO"/>
        </w:rPr>
        <w:t>Pentru organizaţia care va fi selectată ca partener, se impune ca înainte de încheierea acordului de parteneriat aceasta să prezinte extrasul din Registrul special al asociaţiilor şi fundaţiilor sau certificatul constatator al ONRC, după caz, nu mai vechi de 30 de zile.</w:t>
      </w:r>
    </w:p>
    <w:p w14:paraId="710FB197" w14:textId="6F8A89B3" w:rsidR="00BE731D" w:rsidRDefault="00BE731D" w:rsidP="002F62B8">
      <w:pPr>
        <w:spacing w:before="120" w:after="120" w:line="240" w:lineRule="auto"/>
        <w:jc w:val="both"/>
        <w:rPr>
          <w:lang w:val="ro-RO"/>
        </w:rPr>
      </w:pPr>
      <w:r>
        <w:rPr>
          <w:lang w:val="ro-RO"/>
        </w:rPr>
        <w:t>Acordul de parteneriat va fi semnat in perioada de precontractare (daca proiectul este aprobat pentru finantare) si va respecta in totalitate prevederile ghidului solicitantului, sectiunea 7.2.3. Acordul de parteneriat. Partenerii raspund in mod solidar pentru buna implementare a proiectului.</w:t>
      </w:r>
    </w:p>
    <w:p w14:paraId="007C330D" w14:textId="61435F5E" w:rsidR="00D51A04" w:rsidRPr="00D51A04" w:rsidRDefault="00D51A04" w:rsidP="002F62B8">
      <w:pPr>
        <w:pStyle w:val="ListParagraph"/>
        <w:numPr>
          <w:ilvl w:val="0"/>
          <w:numId w:val="1"/>
        </w:numPr>
        <w:spacing w:before="120" w:after="120" w:line="240" w:lineRule="auto"/>
        <w:jc w:val="both"/>
        <w:rPr>
          <w:lang w:val="ro-RO"/>
        </w:rPr>
      </w:pPr>
      <w:r w:rsidRPr="00BE731D">
        <w:rPr>
          <w:b/>
          <w:bCs/>
          <w:lang w:val="ro-RO"/>
        </w:rPr>
        <w:t>Evaluarea participanţilor</w:t>
      </w:r>
      <w:r w:rsidRPr="00D51A04">
        <w:rPr>
          <w:lang w:val="ro-RO"/>
        </w:rPr>
        <w:t>:</w:t>
      </w:r>
    </w:p>
    <w:p w14:paraId="37BF287B" w14:textId="74A882B6" w:rsidR="00D51A04" w:rsidRPr="00BE731D" w:rsidRDefault="00D51A04" w:rsidP="00BE731D">
      <w:pPr>
        <w:spacing w:before="120" w:after="120" w:line="240" w:lineRule="auto"/>
        <w:jc w:val="both"/>
        <w:rPr>
          <w:lang w:val="ro-RO"/>
        </w:rPr>
      </w:pPr>
      <w:r w:rsidRPr="00BE731D">
        <w:rPr>
          <w:lang w:val="ro-RO"/>
        </w:rPr>
        <w:t xml:space="preserve">Candidaturile declarate admise după etapa de verificare a documentelor solicitate vor trece în etapa de evaluare. Evaluarea dosarelor de participare declarate eligibile se va face conform grilei de evaluare – </w:t>
      </w:r>
      <w:r w:rsidRPr="00BE731D">
        <w:rPr>
          <w:lang w:val="ro-RO"/>
        </w:rPr>
        <w:lastRenderedPageBreak/>
        <w:t xml:space="preserve">Anexa 3 (Grila de evaluare şi selecţie a participanţilor). Dosarele vor fi punctate de la 1 la 100 conform grilei. Va fi declarant admis candidatul care obţine punctajul cel mai mare, dar nu mai mic de </w:t>
      </w:r>
      <w:r w:rsidR="00631930">
        <w:rPr>
          <w:lang w:val="ro-RO"/>
        </w:rPr>
        <w:t>5</w:t>
      </w:r>
      <w:r w:rsidRPr="00BE731D">
        <w:rPr>
          <w:lang w:val="ro-RO"/>
        </w:rPr>
        <w:t>0 de puncte.</w:t>
      </w:r>
    </w:p>
    <w:p w14:paraId="3B80B759" w14:textId="3184B128" w:rsidR="00D51A04" w:rsidRPr="00593C73" w:rsidRDefault="00D51A04" w:rsidP="00593C73">
      <w:pPr>
        <w:pStyle w:val="ListParagraph"/>
        <w:numPr>
          <w:ilvl w:val="0"/>
          <w:numId w:val="1"/>
        </w:numPr>
        <w:spacing w:before="120" w:after="120" w:line="240" w:lineRule="auto"/>
        <w:jc w:val="both"/>
        <w:rPr>
          <w:lang w:val="ro-RO"/>
        </w:rPr>
      </w:pPr>
      <w:r w:rsidRPr="00593C73">
        <w:rPr>
          <w:b/>
          <w:bCs/>
          <w:lang w:val="ro-RO"/>
        </w:rPr>
        <w:t>Depunerea documentelor</w:t>
      </w:r>
      <w:r w:rsidRPr="00593C73">
        <w:rPr>
          <w:lang w:val="ro-RO"/>
        </w:rPr>
        <w:t>:</w:t>
      </w:r>
    </w:p>
    <w:p w14:paraId="0BD4F22A" w14:textId="33AA0681" w:rsidR="00E80C43" w:rsidRDefault="00D51A04" w:rsidP="00E80C43">
      <w:pPr>
        <w:spacing w:before="120" w:after="120" w:line="240" w:lineRule="auto"/>
        <w:jc w:val="both"/>
        <w:rPr>
          <w:lang w:val="ro-RO"/>
        </w:rPr>
      </w:pPr>
      <w:r w:rsidRPr="00E80C43">
        <w:rPr>
          <w:lang w:val="ro-RO"/>
        </w:rPr>
        <w:t xml:space="preserve">Organizaţiile interesate să participe la prezenta selecţie </w:t>
      </w:r>
      <w:r w:rsidR="00E80C43">
        <w:rPr>
          <w:lang w:val="ro-RO"/>
        </w:rPr>
        <w:t xml:space="preserve">a unui partener privat vor transmite documentele solicitate pe e-mail la adresa </w:t>
      </w:r>
      <w:hyperlink r:id="rId7" w:history="1">
        <w:r w:rsidR="00E80C43" w:rsidRPr="00EA3916">
          <w:rPr>
            <w:rStyle w:val="Hyperlink"/>
            <w:lang w:val="ro-RO"/>
          </w:rPr>
          <w:t>ioanuivarosi@yahoo.com</w:t>
        </w:r>
      </w:hyperlink>
      <w:r w:rsidR="00E80C43">
        <w:rPr>
          <w:lang w:val="ro-RO"/>
        </w:rPr>
        <w:t xml:space="preserve"> si </w:t>
      </w:r>
      <w:hyperlink r:id="rId8" w:history="1">
        <w:r w:rsidR="00E80C43" w:rsidRPr="00EA3916">
          <w:rPr>
            <w:rStyle w:val="Hyperlink"/>
            <w:lang w:val="ro-RO"/>
          </w:rPr>
          <w:t>office@cfbucuresti.ro</w:t>
        </w:r>
      </w:hyperlink>
      <w:r w:rsidR="00E80C43">
        <w:rPr>
          <w:lang w:val="ro-RO"/>
        </w:rPr>
        <w:t xml:space="preserve"> pana tarziu la data de 2</w:t>
      </w:r>
      <w:r w:rsidR="00646CD0">
        <w:rPr>
          <w:lang w:val="ro-RO"/>
        </w:rPr>
        <w:t>8</w:t>
      </w:r>
      <w:r w:rsidR="00E80C43">
        <w:rPr>
          <w:lang w:val="ro-RO"/>
        </w:rPr>
        <w:t xml:space="preserve"> octombrie 2019 ora 1</w:t>
      </w:r>
      <w:r w:rsidR="00646CD0">
        <w:rPr>
          <w:lang w:val="ro-RO"/>
        </w:rPr>
        <w:t>6</w:t>
      </w:r>
      <w:r w:rsidR="00E80C43">
        <w:rPr>
          <w:lang w:val="ro-RO"/>
        </w:rPr>
        <w:t xml:space="preserve">.00. Documentatia se va transmite prin e-mail, in format scanat. </w:t>
      </w:r>
    </w:p>
    <w:p w14:paraId="5406AD45" w14:textId="26F72570" w:rsidR="00D51A04" w:rsidRPr="00E80C43" w:rsidRDefault="00D51A04" w:rsidP="00E80C43">
      <w:pPr>
        <w:spacing w:before="120" w:after="120" w:line="240" w:lineRule="auto"/>
        <w:jc w:val="both"/>
        <w:rPr>
          <w:lang w:val="ro-RO"/>
        </w:rPr>
      </w:pPr>
      <w:r w:rsidRPr="00E80C43">
        <w:rPr>
          <w:lang w:val="ro-RO"/>
        </w:rPr>
        <w:t xml:space="preserve">Persoană de contact: </w:t>
      </w:r>
      <w:r w:rsidR="00E80C43">
        <w:rPr>
          <w:lang w:val="ro-RO"/>
        </w:rPr>
        <w:t xml:space="preserve">Ioan Uivarosi – Presedinte C.F.B., e-mail: </w:t>
      </w:r>
      <w:hyperlink r:id="rId9" w:history="1">
        <w:r w:rsidR="00E80C43" w:rsidRPr="00EA3916">
          <w:rPr>
            <w:rStyle w:val="Hyperlink"/>
            <w:lang w:val="ro-RO"/>
          </w:rPr>
          <w:t>ioanuivarosi@yahoo.com</w:t>
        </w:r>
      </w:hyperlink>
      <w:r w:rsidR="00E80C43">
        <w:rPr>
          <w:lang w:val="ro-RO"/>
        </w:rPr>
        <w:t xml:space="preserve">, telefon: </w:t>
      </w:r>
      <w:r w:rsidR="00646CD0">
        <w:rPr>
          <w:lang w:val="ro-RO"/>
        </w:rPr>
        <w:t>0744.359.280</w:t>
      </w:r>
      <w:r w:rsidRPr="00E80C43">
        <w:rPr>
          <w:lang w:val="ro-RO"/>
        </w:rPr>
        <w:t>.</w:t>
      </w:r>
    </w:p>
    <w:p w14:paraId="1F32050A" w14:textId="0C2CB00E" w:rsidR="00D51A04" w:rsidRPr="00646CD0" w:rsidRDefault="00D51A04" w:rsidP="00646CD0">
      <w:pPr>
        <w:spacing w:before="120" w:after="120" w:line="240" w:lineRule="auto"/>
        <w:jc w:val="both"/>
        <w:rPr>
          <w:lang w:val="ro-RO"/>
        </w:rPr>
      </w:pPr>
      <w:r w:rsidRPr="00646CD0">
        <w:rPr>
          <w:lang w:val="ro-RO"/>
        </w:rPr>
        <w:t xml:space="preserve">Eventualele solicitări de clarificări pot fi transmise din partea aplicanţilor până la data de </w:t>
      </w:r>
      <w:r w:rsidR="00646CD0">
        <w:rPr>
          <w:lang w:val="ro-RO"/>
        </w:rPr>
        <w:t>24</w:t>
      </w:r>
      <w:r w:rsidRPr="00646CD0">
        <w:rPr>
          <w:lang w:val="ro-RO"/>
        </w:rPr>
        <w:t xml:space="preserve"> </w:t>
      </w:r>
      <w:r w:rsidR="00646CD0">
        <w:rPr>
          <w:lang w:val="ro-RO"/>
        </w:rPr>
        <w:t>octombrie 2019</w:t>
      </w:r>
      <w:r w:rsidRPr="00646CD0">
        <w:rPr>
          <w:lang w:val="ro-RO"/>
        </w:rPr>
        <w:t>, inclusiv la adres</w:t>
      </w:r>
      <w:r w:rsidR="00646CD0">
        <w:rPr>
          <w:lang w:val="ro-RO"/>
        </w:rPr>
        <w:t>ele</w:t>
      </w:r>
      <w:r w:rsidRPr="00646CD0">
        <w:rPr>
          <w:lang w:val="ro-RO"/>
        </w:rPr>
        <w:t xml:space="preserve"> de e-mail men</w:t>
      </w:r>
      <w:r w:rsidR="00646CD0">
        <w:rPr>
          <w:lang w:val="ro-RO"/>
        </w:rPr>
        <w:t>t</w:t>
      </w:r>
      <w:r w:rsidRPr="00646CD0">
        <w:rPr>
          <w:lang w:val="ro-RO"/>
        </w:rPr>
        <w:t>ionat</w:t>
      </w:r>
      <w:r w:rsidR="00646CD0">
        <w:rPr>
          <w:lang w:val="ro-RO"/>
        </w:rPr>
        <w:t>e</w:t>
      </w:r>
      <w:r w:rsidRPr="00646CD0">
        <w:rPr>
          <w:lang w:val="ro-RO"/>
        </w:rPr>
        <w:t xml:space="preserve"> mai sus. Transmiterea r</w:t>
      </w:r>
      <w:r w:rsidR="00646CD0">
        <w:rPr>
          <w:lang w:val="ro-RO"/>
        </w:rPr>
        <w:t>a</w:t>
      </w:r>
      <w:r w:rsidRPr="00646CD0">
        <w:rPr>
          <w:lang w:val="ro-RO"/>
        </w:rPr>
        <w:t xml:space="preserve">spunsurilor la solicitarea de clarificări se va efectua în termen de maxim </w:t>
      </w:r>
      <w:r w:rsidR="00646CD0">
        <w:rPr>
          <w:lang w:val="ro-RO"/>
        </w:rPr>
        <w:t>1</w:t>
      </w:r>
      <w:r w:rsidRPr="00646CD0">
        <w:rPr>
          <w:lang w:val="ro-RO"/>
        </w:rPr>
        <w:t xml:space="preserve"> zi lucrătoare de la momentul primirii solicitării.</w:t>
      </w:r>
    </w:p>
    <w:p w14:paraId="5CF8035C" w14:textId="35EF8101" w:rsidR="00D51A04" w:rsidRPr="00646CD0" w:rsidRDefault="00D51A04" w:rsidP="00646CD0">
      <w:pPr>
        <w:pStyle w:val="ListParagraph"/>
        <w:numPr>
          <w:ilvl w:val="0"/>
          <w:numId w:val="1"/>
        </w:numPr>
        <w:spacing w:before="120" w:after="120" w:line="240" w:lineRule="auto"/>
        <w:jc w:val="both"/>
        <w:rPr>
          <w:lang w:val="ro-RO"/>
        </w:rPr>
      </w:pPr>
      <w:r w:rsidRPr="00646CD0">
        <w:rPr>
          <w:b/>
          <w:bCs/>
          <w:lang w:val="ro-RO"/>
        </w:rPr>
        <w:t>Rezultatul procedurii</w:t>
      </w:r>
      <w:r w:rsidR="00646CD0" w:rsidRPr="00646CD0">
        <w:rPr>
          <w:b/>
          <w:bCs/>
          <w:lang w:val="ro-RO"/>
        </w:rPr>
        <w:t xml:space="preserve"> de selectie a partenerului privat</w:t>
      </w:r>
      <w:r w:rsidRPr="00646CD0">
        <w:rPr>
          <w:lang w:val="ro-RO"/>
        </w:rPr>
        <w:t>:</w:t>
      </w:r>
    </w:p>
    <w:p w14:paraId="31A5B923" w14:textId="270C8119" w:rsidR="00D51A04" w:rsidRPr="00646CD0" w:rsidRDefault="00D51A04" w:rsidP="00646CD0">
      <w:pPr>
        <w:spacing w:before="120" w:after="120" w:line="240" w:lineRule="auto"/>
        <w:jc w:val="both"/>
        <w:rPr>
          <w:lang w:val="ro-RO"/>
        </w:rPr>
      </w:pPr>
      <w:r w:rsidRPr="00646CD0">
        <w:rPr>
          <w:lang w:val="ro-RO"/>
        </w:rPr>
        <w:t xml:space="preserve">Rezultatul procedurii de selecţie se va publica pe site-ul </w:t>
      </w:r>
      <w:r w:rsidR="00646CD0">
        <w:rPr>
          <w:lang w:val="ro-RO"/>
        </w:rPr>
        <w:t>Colegiului Farmacistilor din Bucuresti</w:t>
      </w:r>
      <w:r w:rsidRPr="00646CD0">
        <w:rPr>
          <w:lang w:val="ro-RO"/>
        </w:rPr>
        <w:t xml:space="preserve"> (</w:t>
      </w:r>
      <w:hyperlink r:id="rId10" w:history="1">
        <w:r w:rsidR="00646CD0">
          <w:rPr>
            <w:rStyle w:val="Hyperlink"/>
          </w:rPr>
          <w:t>https://www.cfbucuresti.ro/</w:t>
        </w:r>
      </w:hyperlink>
      <w:r w:rsidRPr="00646CD0">
        <w:rPr>
          <w:lang w:val="ro-RO"/>
        </w:rPr>
        <w:t>), printr-un comunicat care va conţine informaţiile privind punctajul obţinut de fiecare candidat în parte, iar partenerul selectat va fi contactat direct.</w:t>
      </w:r>
    </w:p>
    <w:p w14:paraId="3DBC4FF4" w14:textId="69367A8E" w:rsidR="00D51A04" w:rsidRPr="00646CD0" w:rsidRDefault="00D51A04" w:rsidP="00646CD0">
      <w:pPr>
        <w:spacing w:before="120" w:after="120" w:line="240" w:lineRule="auto"/>
        <w:jc w:val="both"/>
        <w:rPr>
          <w:lang w:val="ro-RO"/>
        </w:rPr>
      </w:pPr>
      <w:r w:rsidRPr="00646CD0">
        <w:rPr>
          <w:lang w:val="ro-RO"/>
        </w:rPr>
        <w:t xml:space="preserve">Faptul că o entitate/organizaţie a fost selectată ca potenţial partener conform acestei proceduri nu creează nicio obligaţie pentru promotorul de proiect – </w:t>
      </w:r>
      <w:r w:rsidR="00646CD0">
        <w:rPr>
          <w:lang w:val="ro-RO"/>
        </w:rPr>
        <w:t>Colegiul Farmacistilor din Bucuresti -</w:t>
      </w:r>
      <w:r w:rsidRPr="00646CD0">
        <w:rPr>
          <w:lang w:val="ro-RO"/>
        </w:rPr>
        <w:t xml:space="preserve"> în situaţia în care cererea de finanţare depusă nu este selectată pentru finanţare. Toate activităţile derulate în timpul elaborării Dosarului cererii de finanţare nu fac obiectul niciunei pretenţii de natură financiară sau orice altă natură, pentru niciuna dintre părţi. </w:t>
      </w:r>
      <w:r w:rsidR="00646CD0">
        <w:rPr>
          <w:lang w:val="ro-RO"/>
        </w:rPr>
        <w:t>Colegiul Farmacistilor din Bucuresti</w:t>
      </w:r>
      <w:r w:rsidRPr="00646CD0">
        <w:rPr>
          <w:lang w:val="ro-RO"/>
        </w:rPr>
        <w:t xml:space="preserve"> îşi rezervă dreptul de a solicita informaţii şi documente suport suplimentare partenerului selectat înainte de </w:t>
      </w:r>
      <w:r w:rsidR="00646CD0">
        <w:rPr>
          <w:lang w:val="ro-RO"/>
        </w:rPr>
        <w:t>finalizarea procesului de selectie</w:t>
      </w:r>
      <w:r w:rsidRPr="00646CD0">
        <w:rPr>
          <w:lang w:val="ro-RO"/>
        </w:rPr>
        <w:t>.</w:t>
      </w:r>
    </w:p>
    <w:p w14:paraId="7C540E1E" w14:textId="18B652A6" w:rsidR="00D51A04" w:rsidRPr="00646CD0" w:rsidRDefault="00D51A04" w:rsidP="002F62B8">
      <w:pPr>
        <w:pStyle w:val="ListParagraph"/>
        <w:numPr>
          <w:ilvl w:val="0"/>
          <w:numId w:val="1"/>
        </w:numPr>
        <w:spacing w:before="120" w:after="120" w:line="240" w:lineRule="auto"/>
        <w:jc w:val="both"/>
        <w:rPr>
          <w:b/>
          <w:bCs/>
          <w:lang w:val="ro-RO"/>
        </w:rPr>
      </w:pPr>
      <w:r w:rsidRPr="00646CD0">
        <w:rPr>
          <w:b/>
          <w:bCs/>
          <w:lang w:val="ro-RO"/>
        </w:rPr>
        <w:t>Soluţionarea contestaţiilor:</w:t>
      </w:r>
    </w:p>
    <w:p w14:paraId="3FAE83DE" w14:textId="7C30E10B" w:rsidR="00D51A04" w:rsidRPr="00646CD0" w:rsidRDefault="00D51A04" w:rsidP="00646CD0">
      <w:pPr>
        <w:spacing w:before="120" w:after="120" w:line="240" w:lineRule="auto"/>
        <w:jc w:val="both"/>
        <w:rPr>
          <w:lang w:val="ro-RO"/>
        </w:rPr>
      </w:pPr>
      <w:r w:rsidRPr="00646CD0">
        <w:rPr>
          <w:lang w:val="ro-RO"/>
        </w:rPr>
        <w:t xml:space="preserve">Candidaţii participanţi la prezenta selecţie de parteneri care nu au fost selectaţi de promotorul de proiect ca parteneri pentru proiectul care face obiectul Anunţului de selecţie pot depune contestaţii în termen de maxim 2 zile lucratoare de la data publicării rezultatelor pe site-ul </w:t>
      </w:r>
      <w:r w:rsidR="00646CD0">
        <w:rPr>
          <w:lang w:val="ro-RO"/>
        </w:rPr>
        <w:t>Colegiului Farmacistilor din Bucuresti</w:t>
      </w:r>
      <w:r w:rsidRPr="00646CD0">
        <w:rPr>
          <w:lang w:val="ro-RO"/>
        </w:rPr>
        <w:t>. Acestea vor fi soluţionate de Comisia de contestaţii în termen de maxim 2 zile lucrătoare de la data expirării termenului de depunere a contestaţiilor.</w:t>
      </w:r>
    </w:p>
    <w:p w14:paraId="1FED02DF" w14:textId="06B0BAB5" w:rsidR="00D51A04" w:rsidRDefault="00D51A04" w:rsidP="00646CD0">
      <w:pPr>
        <w:spacing w:before="120" w:after="120" w:line="240" w:lineRule="auto"/>
        <w:jc w:val="both"/>
        <w:rPr>
          <w:lang w:val="ro-RO"/>
        </w:rPr>
      </w:pPr>
    </w:p>
    <w:p w14:paraId="44F76D66" w14:textId="632CAC02" w:rsidR="00646CD0" w:rsidRDefault="00646CD0" w:rsidP="00646CD0">
      <w:pPr>
        <w:spacing w:before="120" w:after="120" w:line="240" w:lineRule="auto"/>
        <w:jc w:val="both"/>
        <w:rPr>
          <w:lang w:val="ro-RO"/>
        </w:rPr>
      </w:pPr>
    </w:p>
    <w:p w14:paraId="43CFAD48" w14:textId="5A489940" w:rsidR="00646CD0" w:rsidRPr="00467D68" w:rsidRDefault="00646CD0" w:rsidP="00646CD0">
      <w:pPr>
        <w:spacing w:before="120" w:after="120" w:line="240" w:lineRule="auto"/>
        <w:jc w:val="both"/>
        <w:rPr>
          <w:lang w:val="ro-RO"/>
        </w:rPr>
      </w:pPr>
      <w:bookmarkStart w:id="1" w:name="_GoBack"/>
      <w:bookmarkEnd w:id="1"/>
      <w:r w:rsidRPr="00467D68">
        <w:rPr>
          <w:lang w:val="ro-RO"/>
        </w:rPr>
        <w:t>Intocmit,</w:t>
      </w:r>
    </w:p>
    <w:p w14:paraId="2E2C1E11" w14:textId="09FAE211" w:rsidR="00646CD0" w:rsidRPr="00467D68" w:rsidRDefault="00467D68" w:rsidP="00646CD0">
      <w:pPr>
        <w:spacing w:before="120" w:after="120" w:line="240" w:lineRule="auto"/>
        <w:jc w:val="both"/>
        <w:rPr>
          <w:lang w:val="ro-RO"/>
        </w:rPr>
      </w:pPr>
      <w:r w:rsidRPr="00467D68">
        <w:rPr>
          <w:lang w:val="ro-RO"/>
        </w:rPr>
        <w:t>Oana Cristina Seremet</w:t>
      </w:r>
    </w:p>
    <w:p w14:paraId="78BF554D" w14:textId="4B5F9A6D" w:rsidR="00467D68" w:rsidRPr="00646CD0" w:rsidRDefault="00467D68" w:rsidP="00646CD0">
      <w:pPr>
        <w:spacing w:before="120" w:after="120" w:line="240" w:lineRule="auto"/>
        <w:jc w:val="both"/>
        <w:rPr>
          <w:lang w:val="ro-RO"/>
        </w:rPr>
      </w:pPr>
      <w:r w:rsidRPr="00467D68">
        <w:rPr>
          <w:lang w:val="ro-RO"/>
        </w:rPr>
        <w:t>Secretar general</w:t>
      </w:r>
    </w:p>
    <w:sectPr w:rsidR="00467D68" w:rsidRPr="00646CD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1A93" w14:textId="77777777" w:rsidR="005046BC" w:rsidRDefault="005046BC" w:rsidP="002A473A">
      <w:pPr>
        <w:spacing w:after="0" w:line="240" w:lineRule="auto"/>
      </w:pPr>
      <w:r>
        <w:separator/>
      </w:r>
    </w:p>
  </w:endnote>
  <w:endnote w:type="continuationSeparator" w:id="0">
    <w:p w14:paraId="00B4F466" w14:textId="77777777" w:rsidR="005046BC" w:rsidRDefault="005046BC" w:rsidP="002A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945163"/>
      <w:docPartObj>
        <w:docPartGallery w:val="Page Numbers (Bottom of Page)"/>
        <w:docPartUnique/>
      </w:docPartObj>
    </w:sdtPr>
    <w:sdtEndPr>
      <w:rPr>
        <w:noProof/>
      </w:rPr>
    </w:sdtEndPr>
    <w:sdtContent>
      <w:p w14:paraId="2D079D99" w14:textId="62645E18" w:rsidR="002A473A" w:rsidRDefault="002A47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C0034" w14:textId="77777777" w:rsidR="002A473A" w:rsidRDefault="002A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3C1E" w14:textId="77777777" w:rsidR="005046BC" w:rsidRDefault="005046BC" w:rsidP="002A473A">
      <w:pPr>
        <w:spacing w:after="0" w:line="240" w:lineRule="auto"/>
      </w:pPr>
      <w:r>
        <w:separator/>
      </w:r>
    </w:p>
  </w:footnote>
  <w:footnote w:type="continuationSeparator" w:id="0">
    <w:p w14:paraId="55A825C4" w14:textId="77777777" w:rsidR="005046BC" w:rsidRDefault="005046BC" w:rsidP="002A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9A26" w14:textId="77777777" w:rsidR="00832A4A" w:rsidRPr="00C3127B" w:rsidRDefault="00832A4A" w:rsidP="00832A4A">
    <w:pPr>
      <w:ind w:left="-630"/>
      <w:jc w:val="center"/>
      <w:rPr>
        <w:b/>
        <w:i/>
        <w:color w:val="00B050"/>
        <w:sz w:val="28"/>
        <w:szCs w:val="28"/>
      </w:rPr>
    </w:pPr>
    <w:r w:rsidRPr="00C3127B">
      <w:rPr>
        <w:b/>
        <w:i/>
        <w:noProof/>
        <w:color w:val="00B050"/>
        <w:sz w:val="28"/>
        <w:szCs w:val="28"/>
        <w:lang w:eastAsia="ro-RO"/>
      </w:rPr>
      <w:drawing>
        <wp:anchor distT="0" distB="0" distL="114300" distR="114300" simplePos="0" relativeHeight="251659264" behindDoc="0" locked="0" layoutInCell="1" allowOverlap="1" wp14:anchorId="02DE57C4" wp14:editId="26D9AE0E">
          <wp:simplePos x="0" y="0"/>
          <wp:positionH relativeFrom="column">
            <wp:posOffset>-352425</wp:posOffset>
          </wp:positionH>
          <wp:positionV relativeFrom="paragraph">
            <wp:posOffset>-152400</wp:posOffset>
          </wp:positionV>
          <wp:extent cx="1419225" cy="1419225"/>
          <wp:effectExtent l="0" t="0" r="9525" b="9525"/>
          <wp:wrapSquare wrapText="bothSides"/>
          <wp:docPr id="2" name="Picture 2" descr="D:\Silvia\Desktop\sigla cor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lvia\Desktop\sigla cor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sidRPr="00C3127B">
      <w:rPr>
        <w:b/>
        <w:i/>
        <w:color w:val="00B050"/>
        <w:sz w:val="28"/>
        <w:szCs w:val="28"/>
      </w:rPr>
      <w:t xml:space="preserve">C O L E G I U </w:t>
    </w:r>
    <w:proofErr w:type="gramStart"/>
    <w:r w:rsidRPr="00C3127B">
      <w:rPr>
        <w:b/>
        <w:i/>
        <w:color w:val="00B050"/>
        <w:sz w:val="28"/>
        <w:szCs w:val="28"/>
      </w:rPr>
      <w:t>L  F</w:t>
    </w:r>
    <w:proofErr w:type="gramEnd"/>
    <w:r w:rsidRPr="00C3127B">
      <w:rPr>
        <w:b/>
        <w:i/>
        <w:color w:val="00B050"/>
        <w:sz w:val="28"/>
        <w:szCs w:val="28"/>
      </w:rPr>
      <w:t xml:space="preserve"> A R M A C I Ș T I L O R  D I N  B U C U R E Ș T I</w:t>
    </w:r>
  </w:p>
  <w:p w14:paraId="70C96F71" w14:textId="77777777" w:rsidR="00832A4A" w:rsidRPr="00C3127B" w:rsidRDefault="00832A4A" w:rsidP="00832A4A">
    <w:pPr>
      <w:tabs>
        <w:tab w:val="left" w:pos="930"/>
      </w:tabs>
      <w:ind w:hanging="540"/>
      <w:jc w:val="center"/>
      <w:rPr>
        <w:rFonts w:ascii="Arial" w:hAnsi="Arial" w:cs="Arial"/>
        <w:i/>
        <w:color w:val="00B050"/>
        <w:sz w:val="24"/>
        <w:szCs w:val="24"/>
      </w:rPr>
    </w:pPr>
    <w:proofErr w:type="spellStart"/>
    <w:r w:rsidRPr="00C3127B">
      <w:rPr>
        <w:rFonts w:ascii="Arial" w:hAnsi="Arial" w:cs="Arial"/>
        <w:i/>
        <w:color w:val="00B050"/>
        <w:sz w:val="24"/>
        <w:szCs w:val="24"/>
      </w:rPr>
      <w:t>București</w:t>
    </w:r>
    <w:proofErr w:type="spellEnd"/>
    <w:r w:rsidRPr="00C3127B">
      <w:rPr>
        <w:rFonts w:ascii="Arial" w:hAnsi="Arial" w:cs="Arial"/>
        <w:i/>
        <w:color w:val="00B050"/>
        <w:sz w:val="24"/>
        <w:szCs w:val="24"/>
      </w:rPr>
      <w:t xml:space="preserve">, str. </w:t>
    </w:r>
    <w:proofErr w:type="spellStart"/>
    <w:r w:rsidRPr="00C3127B">
      <w:rPr>
        <w:rFonts w:ascii="Arial" w:hAnsi="Arial" w:cs="Arial"/>
        <w:i/>
        <w:color w:val="00B050"/>
        <w:sz w:val="24"/>
        <w:szCs w:val="24"/>
      </w:rPr>
      <w:t>Armenească</w:t>
    </w:r>
    <w:proofErr w:type="spellEnd"/>
    <w:r w:rsidRPr="00C3127B">
      <w:rPr>
        <w:rFonts w:ascii="Arial" w:hAnsi="Arial" w:cs="Arial"/>
        <w:i/>
        <w:color w:val="00B050"/>
        <w:sz w:val="24"/>
        <w:szCs w:val="24"/>
      </w:rPr>
      <w:t xml:space="preserve"> nr. 21A, sector 2, cod 021042</w:t>
    </w:r>
    <w:r w:rsidRPr="00C3127B">
      <w:rPr>
        <w:rFonts w:ascii="Arial" w:hAnsi="Arial" w:cs="Arial"/>
        <w:i/>
        <w:color w:val="00B050"/>
        <w:sz w:val="24"/>
        <w:szCs w:val="24"/>
      </w:rPr>
      <w:br/>
      <w:t xml:space="preserve">Tel.: </w:t>
    </w:r>
    <w:proofErr w:type="gramStart"/>
    <w:r>
      <w:rPr>
        <w:rFonts w:ascii="Arial" w:hAnsi="Arial" w:cs="Arial"/>
        <w:i/>
        <w:color w:val="00B050"/>
        <w:sz w:val="24"/>
        <w:szCs w:val="24"/>
      </w:rPr>
      <w:t>0723232780</w:t>
    </w:r>
    <w:r>
      <w:rPr>
        <w:rFonts w:ascii="Arial" w:hAnsi="Arial" w:cs="Arial"/>
        <w:i/>
        <w:color w:val="00B050"/>
        <w:sz w:val="24"/>
        <w:szCs w:val="24"/>
        <w:lang w:val="en-ZA"/>
      </w:rPr>
      <w:t xml:space="preserve"> ;</w:t>
    </w:r>
    <w:proofErr w:type="gramEnd"/>
    <w:r>
      <w:rPr>
        <w:rFonts w:ascii="Arial" w:hAnsi="Arial" w:cs="Arial"/>
        <w:i/>
        <w:color w:val="00B050"/>
        <w:sz w:val="24"/>
        <w:szCs w:val="24"/>
        <w:lang w:val="en-ZA"/>
      </w:rPr>
      <w:t xml:space="preserve"> 0722638448</w:t>
    </w:r>
    <w:r w:rsidRPr="00C3127B">
      <w:rPr>
        <w:rFonts w:ascii="Arial" w:hAnsi="Arial" w:cs="Arial"/>
        <w:i/>
        <w:color w:val="00B050"/>
        <w:sz w:val="24"/>
        <w:szCs w:val="24"/>
      </w:rPr>
      <w:t xml:space="preserve"> ; tel./fax: 0213171344; </w:t>
    </w:r>
    <w:r w:rsidRPr="00C3127B">
      <w:rPr>
        <w:rFonts w:ascii="Arial" w:hAnsi="Arial" w:cs="Arial"/>
        <w:i/>
        <w:color w:val="00B050"/>
        <w:sz w:val="24"/>
        <w:szCs w:val="24"/>
      </w:rPr>
      <w:br/>
      <w:t>E-mail:</w:t>
    </w:r>
    <w:r w:rsidRPr="0080207D">
      <w:rPr>
        <w:rFonts w:ascii="Arial" w:hAnsi="Arial" w:cs="Arial"/>
        <w:i/>
        <w:color w:val="00B050"/>
        <w:sz w:val="24"/>
        <w:szCs w:val="24"/>
      </w:rPr>
      <w:t xml:space="preserve"> </w:t>
    </w:r>
    <w:hyperlink r:id="rId2" w:history="1">
      <w:r w:rsidRPr="0080207D">
        <w:rPr>
          <w:rStyle w:val="Hyperlink"/>
          <w:rFonts w:ascii="Arial" w:hAnsi="Arial" w:cs="Arial"/>
          <w:i/>
          <w:color w:val="00B050"/>
          <w:sz w:val="24"/>
          <w:szCs w:val="24"/>
        </w:rPr>
        <w:t>office@cfbucuresti.ro</w:t>
      </w:r>
    </w:hyperlink>
    <w:r w:rsidRPr="00C3127B">
      <w:rPr>
        <w:rFonts w:ascii="Arial" w:hAnsi="Arial" w:cs="Arial"/>
        <w:i/>
        <w:color w:val="00B050"/>
        <w:sz w:val="24"/>
        <w:szCs w:val="24"/>
      </w:rPr>
      <w:t>; web: www.cfbucuresti.ro</w:t>
    </w:r>
  </w:p>
  <w:p w14:paraId="7AC53D1E" w14:textId="77777777" w:rsidR="00832A4A" w:rsidRDefault="00832A4A" w:rsidP="00832A4A">
    <w:pPr>
      <w:tabs>
        <w:tab w:val="left" w:pos="2940"/>
      </w:tabs>
      <w:spacing w:line="240" w:lineRule="auto"/>
    </w:pPr>
  </w:p>
  <w:p w14:paraId="001DF818" w14:textId="77777777" w:rsidR="00832A4A" w:rsidRDefault="00832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F94"/>
    <w:multiLevelType w:val="hybridMultilevel"/>
    <w:tmpl w:val="B9FA57DC"/>
    <w:lvl w:ilvl="0" w:tplc="0409000D">
      <w:start w:val="1"/>
      <w:numFmt w:val="bullet"/>
      <w:lvlText w:val=""/>
      <w:lvlJc w:val="left"/>
      <w:pPr>
        <w:ind w:left="1800" w:hanging="72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A003F"/>
    <w:multiLevelType w:val="hybridMultilevel"/>
    <w:tmpl w:val="6A164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F1695"/>
    <w:multiLevelType w:val="hybridMultilevel"/>
    <w:tmpl w:val="235A8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312085"/>
    <w:multiLevelType w:val="hybridMultilevel"/>
    <w:tmpl w:val="36F49CC8"/>
    <w:lvl w:ilvl="0" w:tplc="C9A08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2D7D92"/>
    <w:multiLevelType w:val="hybridMultilevel"/>
    <w:tmpl w:val="2D9288D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3955E17"/>
    <w:multiLevelType w:val="hybridMultilevel"/>
    <w:tmpl w:val="5D2CC0D6"/>
    <w:lvl w:ilvl="0" w:tplc="4A4CB714">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72D11"/>
    <w:multiLevelType w:val="hybridMultilevel"/>
    <w:tmpl w:val="E558FE92"/>
    <w:lvl w:ilvl="0" w:tplc="D82EE7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17CF6"/>
    <w:multiLevelType w:val="hybridMultilevel"/>
    <w:tmpl w:val="6A164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84"/>
    <w:rsid w:val="00040442"/>
    <w:rsid w:val="000F17E3"/>
    <w:rsid w:val="00176507"/>
    <w:rsid w:val="002A38A5"/>
    <w:rsid w:val="002A473A"/>
    <w:rsid w:val="002F62B8"/>
    <w:rsid w:val="00467D68"/>
    <w:rsid w:val="0047601C"/>
    <w:rsid w:val="005046BC"/>
    <w:rsid w:val="00593C73"/>
    <w:rsid w:val="00631930"/>
    <w:rsid w:val="00646CD0"/>
    <w:rsid w:val="007B4292"/>
    <w:rsid w:val="00832A4A"/>
    <w:rsid w:val="009F20ED"/>
    <w:rsid w:val="00A3669D"/>
    <w:rsid w:val="00A705D9"/>
    <w:rsid w:val="00AC2546"/>
    <w:rsid w:val="00B61CCE"/>
    <w:rsid w:val="00BE731D"/>
    <w:rsid w:val="00C028C6"/>
    <w:rsid w:val="00C34BE6"/>
    <w:rsid w:val="00C37584"/>
    <w:rsid w:val="00CD7ADA"/>
    <w:rsid w:val="00D070FB"/>
    <w:rsid w:val="00D458E9"/>
    <w:rsid w:val="00D51A04"/>
    <w:rsid w:val="00E01CAD"/>
    <w:rsid w:val="00E80C43"/>
    <w:rsid w:val="00ED06BB"/>
    <w:rsid w:val="00EE51A1"/>
    <w:rsid w:val="00E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6525"/>
  <w15:chartTrackingRefBased/>
  <w15:docId w15:val="{F91FB67A-6E48-466D-AEA2-1079C6E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ED"/>
    <w:rPr>
      <w:rFonts w:ascii="Segoe UI" w:hAnsi="Segoe UI" w:cs="Segoe UI"/>
      <w:sz w:val="18"/>
      <w:szCs w:val="18"/>
    </w:rPr>
  </w:style>
  <w:style w:type="paragraph" w:styleId="ListParagraph">
    <w:name w:val="List Paragraph"/>
    <w:basedOn w:val="Normal"/>
    <w:uiPriority w:val="34"/>
    <w:qFormat/>
    <w:rsid w:val="00C34BE6"/>
    <w:pPr>
      <w:ind w:left="720"/>
      <w:contextualSpacing/>
    </w:pPr>
  </w:style>
  <w:style w:type="paragraph" w:styleId="Header">
    <w:name w:val="header"/>
    <w:basedOn w:val="Normal"/>
    <w:link w:val="HeaderChar"/>
    <w:uiPriority w:val="99"/>
    <w:unhideWhenUsed/>
    <w:rsid w:val="002A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3A"/>
  </w:style>
  <w:style w:type="paragraph" w:styleId="Footer">
    <w:name w:val="footer"/>
    <w:basedOn w:val="Normal"/>
    <w:link w:val="FooterChar"/>
    <w:uiPriority w:val="99"/>
    <w:unhideWhenUsed/>
    <w:rsid w:val="002A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3A"/>
  </w:style>
  <w:style w:type="character" w:styleId="Hyperlink">
    <w:name w:val="Hyperlink"/>
    <w:basedOn w:val="DefaultParagraphFont"/>
    <w:uiPriority w:val="99"/>
    <w:unhideWhenUsed/>
    <w:rsid w:val="00E80C43"/>
    <w:rPr>
      <w:color w:val="0563C1" w:themeColor="hyperlink"/>
      <w:u w:val="single"/>
    </w:rPr>
  </w:style>
  <w:style w:type="character" w:styleId="UnresolvedMention">
    <w:name w:val="Unresolved Mention"/>
    <w:basedOn w:val="DefaultParagraphFont"/>
    <w:uiPriority w:val="99"/>
    <w:semiHidden/>
    <w:unhideWhenUsed/>
    <w:rsid w:val="00E8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615">
      <w:bodyDiv w:val="1"/>
      <w:marLeft w:val="0"/>
      <w:marRight w:val="0"/>
      <w:marTop w:val="0"/>
      <w:marBottom w:val="0"/>
      <w:divBdr>
        <w:top w:val="none" w:sz="0" w:space="0" w:color="auto"/>
        <w:left w:val="none" w:sz="0" w:space="0" w:color="auto"/>
        <w:bottom w:val="none" w:sz="0" w:space="0" w:color="auto"/>
        <w:right w:val="none" w:sz="0" w:space="0" w:color="auto"/>
      </w:divBdr>
    </w:div>
    <w:div w:id="132605373">
      <w:bodyDiv w:val="1"/>
      <w:marLeft w:val="0"/>
      <w:marRight w:val="0"/>
      <w:marTop w:val="0"/>
      <w:marBottom w:val="0"/>
      <w:divBdr>
        <w:top w:val="none" w:sz="0" w:space="0" w:color="auto"/>
        <w:left w:val="none" w:sz="0" w:space="0" w:color="auto"/>
        <w:bottom w:val="none" w:sz="0" w:space="0" w:color="auto"/>
        <w:right w:val="none" w:sz="0" w:space="0" w:color="auto"/>
      </w:divBdr>
    </w:div>
    <w:div w:id="136920433">
      <w:bodyDiv w:val="1"/>
      <w:marLeft w:val="0"/>
      <w:marRight w:val="0"/>
      <w:marTop w:val="0"/>
      <w:marBottom w:val="0"/>
      <w:divBdr>
        <w:top w:val="none" w:sz="0" w:space="0" w:color="auto"/>
        <w:left w:val="none" w:sz="0" w:space="0" w:color="auto"/>
        <w:bottom w:val="none" w:sz="0" w:space="0" w:color="auto"/>
        <w:right w:val="none" w:sz="0" w:space="0" w:color="auto"/>
      </w:divBdr>
    </w:div>
    <w:div w:id="597102923">
      <w:bodyDiv w:val="1"/>
      <w:marLeft w:val="0"/>
      <w:marRight w:val="0"/>
      <w:marTop w:val="0"/>
      <w:marBottom w:val="0"/>
      <w:divBdr>
        <w:top w:val="none" w:sz="0" w:space="0" w:color="auto"/>
        <w:left w:val="none" w:sz="0" w:space="0" w:color="auto"/>
        <w:bottom w:val="none" w:sz="0" w:space="0" w:color="auto"/>
        <w:right w:val="none" w:sz="0" w:space="0" w:color="auto"/>
      </w:divBdr>
    </w:div>
    <w:div w:id="1069690418">
      <w:bodyDiv w:val="1"/>
      <w:marLeft w:val="0"/>
      <w:marRight w:val="0"/>
      <w:marTop w:val="0"/>
      <w:marBottom w:val="0"/>
      <w:divBdr>
        <w:top w:val="none" w:sz="0" w:space="0" w:color="auto"/>
        <w:left w:val="none" w:sz="0" w:space="0" w:color="auto"/>
        <w:bottom w:val="none" w:sz="0" w:space="0" w:color="auto"/>
        <w:right w:val="none" w:sz="0" w:space="0" w:color="auto"/>
      </w:divBdr>
    </w:div>
    <w:div w:id="1626698164">
      <w:bodyDiv w:val="1"/>
      <w:marLeft w:val="0"/>
      <w:marRight w:val="0"/>
      <w:marTop w:val="0"/>
      <w:marBottom w:val="0"/>
      <w:divBdr>
        <w:top w:val="none" w:sz="0" w:space="0" w:color="auto"/>
        <w:left w:val="none" w:sz="0" w:space="0" w:color="auto"/>
        <w:bottom w:val="none" w:sz="0" w:space="0" w:color="auto"/>
        <w:right w:val="none" w:sz="0" w:space="0" w:color="auto"/>
      </w:divBdr>
    </w:div>
    <w:div w:id="17673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fbucuresti.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anuivarosi@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fbucuresti.ro/" TargetMode="External"/><Relationship Id="rId4" Type="http://schemas.openxmlformats.org/officeDocument/2006/relationships/webSettings" Target="webSettings.xml"/><Relationship Id="rId9" Type="http://schemas.openxmlformats.org/officeDocument/2006/relationships/hyperlink" Target="mailto:ioanuivarosi@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cfbucuresti.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2019-10-22T09:02:00Z</dcterms:created>
  <dcterms:modified xsi:type="dcterms:W3CDTF">2019-10-23T11:45:00Z</dcterms:modified>
</cp:coreProperties>
</file>